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2564" w14:textId="5E7FBE0B" w:rsidR="00D37B1C" w:rsidRPr="00E72A45" w:rsidRDefault="00D37B1C" w:rsidP="00D37B1C">
      <w:pPr>
        <w:spacing w:before="100" w:beforeAutospacing="1" w:after="100" w:afterAutospacing="1" w:line="240" w:lineRule="auto"/>
        <w:rPr>
          <w:rFonts w:ascii="Arial" w:eastAsia="Times New Roman" w:hAnsi="Arial" w:cs="Arial"/>
          <w:sz w:val="20"/>
          <w:szCs w:val="20"/>
          <w:lang w:eastAsia="en-GB"/>
        </w:rPr>
      </w:pPr>
      <w:r w:rsidRPr="00E72A45">
        <w:rPr>
          <w:rFonts w:ascii="Arial" w:eastAsia="Times New Roman" w:hAnsi="Arial" w:cs="Arial"/>
          <w:noProof/>
          <w:sz w:val="20"/>
          <w:szCs w:val="20"/>
          <w:lang w:eastAsia="en-GB"/>
        </w:rPr>
        <w:t xml:space="preserve">                                                                                                                                 </w:t>
      </w:r>
      <w:r w:rsidR="00E72A45">
        <w:rPr>
          <w:rFonts w:ascii="Arial" w:eastAsia="Times New Roman" w:hAnsi="Arial" w:cs="Arial"/>
          <w:noProof/>
          <w:sz w:val="20"/>
          <w:szCs w:val="20"/>
          <w:lang w:eastAsia="en-GB"/>
        </w:rPr>
        <w:t xml:space="preserve">                          </w:t>
      </w:r>
      <w:r w:rsidR="0049196D" w:rsidRPr="00E72A45">
        <w:rPr>
          <w:rFonts w:ascii="Arial" w:eastAsia="Times New Roman" w:hAnsi="Arial" w:cs="Arial"/>
          <w:noProof/>
          <w:sz w:val="20"/>
          <w:szCs w:val="20"/>
          <w:lang w:eastAsia="en-GB"/>
        </w:rPr>
        <w:drawing>
          <wp:inline distT="0" distB="0" distL="0" distR="0" wp14:anchorId="4ED05167" wp14:editId="6481B168">
            <wp:extent cx="6191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E72A45" w14:paraId="701419C6" w14:textId="77777777" w:rsidTr="00B4140F">
        <w:tc>
          <w:tcPr>
            <w:tcW w:w="9828" w:type="dxa"/>
          </w:tcPr>
          <w:p w14:paraId="26203DEF" w14:textId="77777777" w:rsidR="00EB41BC" w:rsidRPr="00E72A45" w:rsidRDefault="00EB41BC" w:rsidP="00AF1C48">
            <w:pPr>
              <w:pStyle w:val="ListParagraph"/>
              <w:spacing w:before="120" w:after="120" w:line="240" w:lineRule="auto"/>
              <w:ind w:left="0"/>
              <w:contextualSpacing w:val="0"/>
              <w:jc w:val="both"/>
              <w:rPr>
                <w:rFonts w:ascii="Arial" w:hAnsi="Arial" w:cs="Arial"/>
                <w:sz w:val="20"/>
                <w:szCs w:val="20"/>
              </w:rPr>
            </w:pPr>
            <w:r w:rsidRPr="00E72A45">
              <w:rPr>
                <w:rFonts w:ascii="Arial" w:hAnsi="Arial" w:cs="Arial"/>
                <w:b/>
                <w:bCs/>
                <w:sz w:val="20"/>
                <w:szCs w:val="20"/>
              </w:rPr>
              <w:t xml:space="preserve">Job Title: </w:t>
            </w:r>
            <w:r w:rsidR="00C115E9" w:rsidRPr="00E72A45">
              <w:rPr>
                <w:rFonts w:ascii="Arial" w:hAnsi="Arial" w:cs="Arial"/>
                <w:sz w:val="20"/>
                <w:szCs w:val="20"/>
              </w:rPr>
              <w:t xml:space="preserve">Learning Support </w:t>
            </w:r>
            <w:r w:rsidR="009259D1">
              <w:rPr>
                <w:rFonts w:ascii="Arial" w:hAnsi="Arial" w:cs="Arial"/>
                <w:sz w:val="20"/>
                <w:szCs w:val="20"/>
              </w:rPr>
              <w:t xml:space="preserve">Assessment </w:t>
            </w:r>
            <w:r w:rsidR="00C115E9" w:rsidRPr="00E72A45">
              <w:rPr>
                <w:rFonts w:ascii="Arial" w:hAnsi="Arial" w:cs="Arial"/>
                <w:sz w:val="20"/>
                <w:szCs w:val="20"/>
              </w:rPr>
              <w:t xml:space="preserve">Administrator </w:t>
            </w:r>
          </w:p>
          <w:p w14:paraId="3DF4C640" w14:textId="77777777" w:rsidR="00E77940" w:rsidRPr="00E72A45" w:rsidRDefault="00CD0238" w:rsidP="00AF1C48">
            <w:pPr>
              <w:pStyle w:val="ListParagraph"/>
              <w:spacing w:before="120" w:after="120" w:line="240" w:lineRule="auto"/>
              <w:ind w:left="0"/>
              <w:contextualSpacing w:val="0"/>
              <w:jc w:val="both"/>
              <w:rPr>
                <w:rFonts w:ascii="Arial" w:hAnsi="Arial" w:cs="Arial"/>
                <w:b/>
                <w:bCs/>
                <w:sz w:val="20"/>
                <w:szCs w:val="20"/>
              </w:rPr>
            </w:pPr>
            <w:r w:rsidRPr="00E72A45">
              <w:rPr>
                <w:rFonts w:ascii="Arial" w:hAnsi="Arial" w:cs="Arial"/>
                <w:b/>
                <w:sz w:val="20"/>
                <w:szCs w:val="20"/>
              </w:rPr>
              <w:t>Report to:</w:t>
            </w:r>
            <w:r w:rsidR="008A2E13" w:rsidRPr="00E72A45">
              <w:rPr>
                <w:rFonts w:ascii="Arial" w:hAnsi="Arial" w:cs="Arial"/>
                <w:b/>
                <w:sz w:val="20"/>
                <w:szCs w:val="20"/>
              </w:rPr>
              <w:t xml:space="preserve"> </w:t>
            </w:r>
            <w:r w:rsidR="00E20469" w:rsidRPr="00E72A45">
              <w:rPr>
                <w:rFonts w:ascii="Arial" w:hAnsi="Arial" w:cs="Arial"/>
                <w:bCs/>
                <w:sz w:val="20"/>
                <w:szCs w:val="20"/>
              </w:rPr>
              <w:t xml:space="preserve">Assessment Specialist Manager </w:t>
            </w:r>
          </w:p>
          <w:p w14:paraId="72666994" w14:textId="77777777" w:rsidR="00447946" w:rsidRPr="00E72A45" w:rsidRDefault="00122853" w:rsidP="00AF1C48">
            <w:pPr>
              <w:spacing w:after="0" w:line="240" w:lineRule="auto"/>
              <w:rPr>
                <w:rFonts w:ascii="Arial" w:hAnsi="Arial" w:cs="Arial"/>
                <w:bCs/>
                <w:sz w:val="20"/>
                <w:szCs w:val="20"/>
              </w:rPr>
            </w:pPr>
            <w:r w:rsidRPr="00E72A45">
              <w:rPr>
                <w:rFonts w:ascii="Arial" w:hAnsi="Arial" w:cs="Arial"/>
                <w:b/>
                <w:sz w:val="20"/>
                <w:szCs w:val="20"/>
              </w:rPr>
              <w:t xml:space="preserve">Base: </w:t>
            </w:r>
            <w:r w:rsidR="00E77940" w:rsidRPr="00E72A45">
              <w:rPr>
                <w:rFonts w:ascii="Arial" w:hAnsi="Arial" w:cs="Arial"/>
                <w:bCs/>
                <w:sz w:val="20"/>
                <w:szCs w:val="20"/>
              </w:rPr>
              <w:t xml:space="preserve">Roundhouse </w:t>
            </w:r>
          </w:p>
          <w:p w14:paraId="5DED34EC" w14:textId="77777777" w:rsidR="00474475" w:rsidRPr="00E72A45" w:rsidRDefault="00474475" w:rsidP="000019FB">
            <w:pPr>
              <w:spacing w:after="0" w:line="240" w:lineRule="auto"/>
              <w:rPr>
                <w:rFonts w:ascii="Arial" w:hAnsi="Arial" w:cs="Arial"/>
                <w:b/>
                <w:sz w:val="20"/>
                <w:szCs w:val="20"/>
              </w:rPr>
            </w:pPr>
          </w:p>
        </w:tc>
      </w:tr>
      <w:tr w:rsidR="00383AFD" w:rsidRPr="00E72A45" w14:paraId="6EDFD4A1" w14:textId="77777777" w:rsidTr="00B4140F">
        <w:tc>
          <w:tcPr>
            <w:tcW w:w="9828" w:type="dxa"/>
          </w:tcPr>
          <w:p w14:paraId="4E2DAB2D" w14:textId="77777777" w:rsidR="00F21347" w:rsidRPr="00E72A45" w:rsidRDefault="00F21347" w:rsidP="00F21347">
            <w:pPr>
              <w:spacing w:after="0"/>
              <w:rPr>
                <w:rFonts w:ascii="Arial" w:hAnsi="Arial" w:cs="Arial"/>
                <w:b/>
                <w:sz w:val="20"/>
                <w:szCs w:val="20"/>
              </w:rPr>
            </w:pPr>
            <w:r w:rsidRPr="00E72A45">
              <w:rPr>
                <w:rFonts w:ascii="Arial" w:hAnsi="Arial" w:cs="Arial"/>
                <w:b/>
                <w:sz w:val="20"/>
                <w:szCs w:val="20"/>
              </w:rPr>
              <w:t>Hours</w:t>
            </w:r>
            <w:r w:rsidR="00D37B1C" w:rsidRPr="00E72A45">
              <w:rPr>
                <w:rFonts w:ascii="Arial" w:hAnsi="Arial" w:cs="Arial"/>
                <w:b/>
                <w:sz w:val="20"/>
                <w:szCs w:val="20"/>
              </w:rPr>
              <w:t xml:space="preserve">: </w:t>
            </w:r>
            <w:r w:rsidR="00D11EFA" w:rsidRPr="00E72A45">
              <w:rPr>
                <w:rFonts w:ascii="Arial" w:hAnsi="Arial" w:cs="Arial"/>
                <w:bCs/>
                <w:sz w:val="20"/>
                <w:szCs w:val="20"/>
              </w:rPr>
              <w:t>1</w:t>
            </w:r>
            <w:r w:rsidR="00E20469" w:rsidRPr="00E72A45">
              <w:rPr>
                <w:rFonts w:ascii="Arial" w:hAnsi="Arial" w:cs="Arial"/>
                <w:bCs/>
                <w:sz w:val="20"/>
                <w:szCs w:val="20"/>
              </w:rPr>
              <w:t>4.8</w:t>
            </w:r>
            <w:r w:rsidRPr="00E72A45">
              <w:rPr>
                <w:rFonts w:ascii="Arial" w:hAnsi="Arial" w:cs="Arial"/>
                <w:bCs/>
                <w:sz w:val="20"/>
                <w:szCs w:val="20"/>
              </w:rPr>
              <w:t xml:space="preserve"> </w:t>
            </w:r>
            <w:r w:rsidRPr="00E72A45">
              <w:rPr>
                <w:rFonts w:ascii="Arial" w:hAnsi="Arial" w:cs="Arial"/>
                <w:sz w:val="20"/>
                <w:szCs w:val="20"/>
              </w:rPr>
              <w:t>hours per week, 52 weeks per year</w:t>
            </w:r>
          </w:p>
          <w:p w14:paraId="490CCD11" w14:textId="77777777" w:rsidR="00F21347" w:rsidRPr="00E72A45" w:rsidRDefault="00F21347" w:rsidP="00F21347">
            <w:pPr>
              <w:spacing w:after="0"/>
              <w:rPr>
                <w:rFonts w:ascii="Arial" w:hAnsi="Arial" w:cs="Arial"/>
                <w:sz w:val="20"/>
                <w:szCs w:val="20"/>
              </w:rPr>
            </w:pPr>
            <w:r w:rsidRPr="00E72A45">
              <w:rPr>
                <w:rFonts w:ascii="Arial" w:hAnsi="Arial" w:cs="Arial"/>
                <w:b/>
                <w:sz w:val="20"/>
                <w:szCs w:val="20"/>
              </w:rPr>
              <w:t>Contract Type</w:t>
            </w:r>
            <w:r w:rsidR="00D37B1C" w:rsidRPr="00E72A45">
              <w:rPr>
                <w:rFonts w:ascii="Arial" w:hAnsi="Arial" w:cs="Arial"/>
                <w:sz w:val="20"/>
                <w:szCs w:val="20"/>
              </w:rPr>
              <w:t xml:space="preserve">: </w:t>
            </w:r>
            <w:r w:rsidR="005E64CC" w:rsidRPr="00E72A45">
              <w:rPr>
                <w:rFonts w:ascii="Arial" w:hAnsi="Arial" w:cs="Arial"/>
                <w:sz w:val="20"/>
                <w:szCs w:val="20"/>
              </w:rPr>
              <w:t>Support</w:t>
            </w:r>
          </w:p>
          <w:p w14:paraId="0B23D85A" w14:textId="77777777" w:rsidR="00F21347" w:rsidRPr="00E72A45" w:rsidRDefault="00F21347" w:rsidP="00E31D4E">
            <w:pPr>
              <w:spacing w:after="0"/>
              <w:rPr>
                <w:rFonts w:ascii="Arial" w:hAnsi="Arial" w:cs="Arial"/>
                <w:sz w:val="20"/>
                <w:szCs w:val="20"/>
              </w:rPr>
            </w:pPr>
            <w:r w:rsidRPr="00E72A45">
              <w:rPr>
                <w:rFonts w:ascii="Arial" w:hAnsi="Arial" w:cs="Arial"/>
                <w:b/>
                <w:sz w:val="20"/>
                <w:szCs w:val="20"/>
              </w:rPr>
              <w:t>Holidays</w:t>
            </w:r>
            <w:r w:rsidR="00D37B1C" w:rsidRPr="00E72A45">
              <w:rPr>
                <w:rFonts w:ascii="Arial" w:hAnsi="Arial" w:cs="Arial"/>
                <w:b/>
                <w:sz w:val="20"/>
                <w:szCs w:val="20"/>
              </w:rPr>
              <w:t xml:space="preserve">: </w:t>
            </w:r>
            <w:r w:rsidR="00E31D4E" w:rsidRPr="00E72A45">
              <w:rPr>
                <w:rFonts w:ascii="Arial" w:hAnsi="Arial" w:cs="Arial"/>
                <w:sz w:val="20"/>
                <w:szCs w:val="20"/>
              </w:rPr>
              <w:t xml:space="preserve">20 Days subject to service increases plus 8 bank holidays and 6 College closure days </w:t>
            </w:r>
            <w:r w:rsidR="00AF1C48" w:rsidRPr="00E72A45">
              <w:rPr>
                <w:rFonts w:ascii="Arial" w:hAnsi="Arial" w:cs="Arial"/>
                <w:sz w:val="20"/>
                <w:szCs w:val="20"/>
              </w:rPr>
              <w:t>where a</w:t>
            </w:r>
            <w:r w:rsidR="00E31D4E" w:rsidRPr="00E72A45">
              <w:rPr>
                <w:rFonts w:ascii="Arial" w:hAnsi="Arial" w:cs="Arial"/>
                <w:sz w:val="20"/>
                <w:szCs w:val="20"/>
              </w:rPr>
              <w:t xml:space="preserve">pplicable pro rata </w:t>
            </w:r>
          </w:p>
          <w:p w14:paraId="792F99A2" w14:textId="453E3B62" w:rsidR="00CD0238" w:rsidRPr="00E72A45" w:rsidRDefault="00F21347" w:rsidP="00F21347">
            <w:pPr>
              <w:spacing w:after="0" w:line="240" w:lineRule="auto"/>
              <w:rPr>
                <w:rFonts w:ascii="Arial" w:hAnsi="Arial" w:cs="Arial"/>
                <w:bCs/>
                <w:sz w:val="20"/>
                <w:szCs w:val="20"/>
              </w:rPr>
            </w:pPr>
            <w:r w:rsidRPr="00E72A45">
              <w:rPr>
                <w:rFonts w:ascii="Arial" w:hAnsi="Arial" w:cs="Arial"/>
                <w:b/>
                <w:sz w:val="20"/>
                <w:szCs w:val="20"/>
              </w:rPr>
              <w:t>Salary</w:t>
            </w:r>
            <w:r w:rsidR="00E20469" w:rsidRPr="00E72A45">
              <w:rPr>
                <w:rFonts w:ascii="Arial" w:hAnsi="Arial" w:cs="Arial"/>
                <w:b/>
                <w:sz w:val="20"/>
                <w:szCs w:val="20"/>
              </w:rPr>
              <w:t xml:space="preserve">: </w:t>
            </w:r>
            <w:r w:rsidR="0049196D" w:rsidRPr="0049196D">
              <w:rPr>
                <w:rFonts w:ascii="Arial" w:hAnsi="Arial" w:cs="Arial"/>
                <w:bCs/>
                <w:sz w:val="20"/>
                <w:szCs w:val="20"/>
              </w:rPr>
              <w:t>£24,989</w:t>
            </w:r>
            <w:r w:rsidR="0049196D" w:rsidRPr="0049196D">
              <w:rPr>
                <w:rFonts w:ascii="Arial" w:hAnsi="Arial" w:cs="Arial"/>
                <w:bCs/>
                <w:sz w:val="20"/>
                <w:szCs w:val="20"/>
              </w:rPr>
              <w:t xml:space="preserve"> per annum pro rata</w:t>
            </w:r>
          </w:p>
          <w:p w14:paraId="3225CABF" w14:textId="77777777" w:rsidR="005E64CC" w:rsidRPr="00E72A45" w:rsidRDefault="005E64CC" w:rsidP="00F21347">
            <w:pPr>
              <w:spacing w:after="0" w:line="240" w:lineRule="auto"/>
              <w:rPr>
                <w:rFonts w:ascii="Arial" w:hAnsi="Arial" w:cs="Arial"/>
                <w:b/>
                <w:sz w:val="20"/>
                <w:szCs w:val="20"/>
              </w:rPr>
            </w:pPr>
          </w:p>
        </w:tc>
      </w:tr>
      <w:tr w:rsidR="00447946" w:rsidRPr="00E72A45" w14:paraId="467BE214" w14:textId="77777777" w:rsidTr="00B4140F">
        <w:tc>
          <w:tcPr>
            <w:tcW w:w="9828" w:type="dxa"/>
          </w:tcPr>
          <w:p w14:paraId="1BED1D20" w14:textId="77777777" w:rsidR="00447946" w:rsidRPr="00E72A45" w:rsidRDefault="00447946" w:rsidP="005E57C9">
            <w:pPr>
              <w:spacing w:after="0" w:line="240" w:lineRule="auto"/>
              <w:rPr>
                <w:rFonts w:ascii="Arial" w:hAnsi="Arial" w:cs="Arial"/>
                <w:b/>
                <w:sz w:val="20"/>
                <w:szCs w:val="20"/>
              </w:rPr>
            </w:pPr>
            <w:r w:rsidRPr="00E72A45">
              <w:rPr>
                <w:rFonts w:ascii="Arial" w:hAnsi="Arial" w:cs="Arial"/>
                <w:b/>
                <w:sz w:val="20"/>
                <w:szCs w:val="20"/>
              </w:rPr>
              <w:t>Job Purpose</w:t>
            </w:r>
            <w:r w:rsidR="007D2F39" w:rsidRPr="00E72A45">
              <w:rPr>
                <w:rFonts w:ascii="Arial" w:hAnsi="Arial" w:cs="Arial"/>
                <w:b/>
                <w:sz w:val="20"/>
                <w:szCs w:val="20"/>
              </w:rPr>
              <w:t xml:space="preserve"> – Key roles</w:t>
            </w:r>
          </w:p>
          <w:p w14:paraId="7283192E" w14:textId="77777777" w:rsidR="00E77940" w:rsidRPr="00E72A45" w:rsidRDefault="00E77940" w:rsidP="00091906">
            <w:pPr>
              <w:spacing w:after="0" w:line="240" w:lineRule="auto"/>
              <w:rPr>
                <w:rFonts w:ascii="Arial" w:hAnsi="Arial" w:cs="Arial"/>
                <w:sz w:val="20"/>
                <w:szCs w:val="20"/>
              </w:rPr>
            </w:pPr>
          </w:p>
          <w:p w14:paraId="2A6A01A2" w14:textId="77777777" w:rsidR="00A875D0" w:rsidRPr="00E72A45" w:rsidRDefault="00E72A45" w:rsidP="00091906">
            <w:pPr>
              <w:spacing w:after="0" w:line="240" w:lineRule="auto"/>
              <w:rPr>
                <w:rFonts w:ascii="Arial" w:hAnsi="Arial" w:cs="Arial"/>
                <w:sz w:val="20"/>
                <w:szCs w:val="20"/>
              </w:rPr>
            </w:pPr>
            <w:r w:rsidRPr="00E72A45">
              <w:rPr>
                <w:rFonts w:ascii="Arial" w:hAnsi="Arial" w:cs="Arial"/>
                <w:sz w:val="20"/>
                <w:szCs w:val="20"/>
              </w:rPr>
              <w:t>To coordinate, administer, and maintain all processes relating to Examination Access Arrangements (EAA) and JCQ regulatory compliance, ensuring accurate student records, timely documentation, and effective communication with internal and external stakeholders. To provide administrative support to the Learning Support and Examinations teams in delivering compliant access arrangements and general support for students.</w:t>
            </w:r>
          </w:p>
          <w:p w14:paraId="3FCD6A82" w14:textId="77777777" w:rsidR="00091906" w:rsidRPr="00E72A45" w:rsidRDefault="00091906" w:rsidP="00091906">
            <w:pPr>
              <w:spacing w:after="0" w:line="240" w:lineRule="auto"/>
              <w:rPr>
                <w:rFonts w:ascii="Arial" w:hAnsi="Arial" w:cs="Arial"/>
                <w:sz w:val="20"/>
                <w:szCs w:val="20"/>
              </w:rPr>
            </w:pPr>
          </w:p>
        </w:tc>
      </w:tr>
      <w:tr w:rsidR="00447946" w:rsidRPr="00E72A45" w14:paraId="4FAF3CF3" w14:textId="77777777" w:rsidTr="00B4140F">
        <w:tc>
          <w:tcPr>
            <w:tcW w:w="9828" w:type="dxa"/>
          </w:tcPr>
          <w:p w14:paraId="199D05D7" w14:textId="77777777" w:rsidR="00447946" w:rsidRPr="00E72A45" w:rsidRDefault="00447946" w:rsidP="005E57C9">
            <w:pPr>
              <w:spacing w:after="0" w:line="240" w:lineRule="auto"/>
              <w:rPr>
                <w:rFonts w:ascii="Arial" w:hAnsi="Arial" w:cs="Arial"/>
                <w:b/>
                <w:sz w:val="20"/>
                <w:szCs w:val="20"/>
              </w:rPr>
            </w:pPr>
            <w:r w:rsidRPr="00E72A45">
              <w:rPr>
                <w:rFonts w:ascii="Arial" w:hAnsi="Arial" w:cs="Arial"/>
                <w:b/>
                <w:sz w:val="20"/>
                <w:szCs w:val="20"/>
              </w:rPr>
              <w:t>Key Responsibilities</w:t>
            </w:r>
          </w:p>
          <w:p w14:paraId="37F5C426" w14:textId="77777777" w:rsidR="00E77940" w:rsidRPr="00E72A45" w:rsidRDefault="00E77940" w:rsidP="005E57C9">
            <w:pPr>
              <w:spacing w:after="0" w:line="240" w:lineRule="auto"/>
              <w:rPr>
                <w:rFonts w:ascii="Arial" w:hAnsi="Arial" w:cs="Arial"/>
                <w:b/>
                <w:sz w:val="20"/>
                <w:szCs w:val="20"/>
              </w:rPr>
            </w:pPr>
          </w:p>
          <w:p w14:paraId="6A72C4BD" w14:textId="77777777" w:rsidR="00E72A45" w:rsidRPr="00E72A45" w:rsidRDefault="00A875D0" w:rsidP="00E72A45">
            <w:pPr>
              <w:pStyle w:val="ListParagraph"/>
              <w:spacing w:before="120" w:after="120" w:line="240" w:lineRule="auto"/>
              <w:ind w:left="0"/>
              <w:contextualSpacing w:val="0"/>
              <w:jc w:val="both"/>
              <w:rPr>
                <w:rFonts w:ascii="Arial" w:hAnsi="Arial" w:cs="Arial"/>
                <w:b/>
                <w:bCs/>
                <w:sz w:val="20"/>
                <w:szCs w:val="20"/>
              </w:rPr>
            </w:pPr>
            <w:r w:rsidRPr="00E72A45">
              <w:rPr>
                <w:rFonts w:ascii="Arial" w:hAnsi="Arial" w:cs="Arial"/>
                <w:b/>
                <w:bCs/>
                <w:sz w:val="20"/>
                <w:szCs w:val="20"/>
              </w:rPr>
              <w:t xml:space="preserve">Administration </w:t>
            </w:r>
            <w:r w:rsidR="00C115E9" w:rsidRPr="00E72A45">
              <w:rPr>
                <w:rFonts w:ascii="Arial" w:hAnsi="Arial" w:cs="Arial"/>
                <w:b/>
                <w:bCs/>
                <w:sz w:val="20"/>
                <w:szCs w:val="20"/>
              </w:rPr>
              <w:t>Coordination</w:t>
            </w:r>
          </w:p>
          <w:p w14:paraId="4FF265D2" w14:textId="77777777" w:rsidR="00E72A45" w:rsidRPr="00E72A45" w:rsidRDefault="00E72A45" w:rsidP="00E72A45">
            <w:pPr>
              <w:numPr>
                <w:ilvl w:val="0"/>
                <w:numId w:val="9"/>
              </w:numPr>
              <w:spacing w:after="0" w:line="240" w:lineRule="auto"/>
              <w:rPr>
                <w:rFonts w:ascii="Arial" w:hAnsi="Arial" w:cs="Arial"/>
                <w:sz w:val="20"/>
                <w:szCs w:val="20"/>
              </w:rPr>
            </w:pPr>
            <w:r w:rsidRPr="00E72A45">
              <w:rPr>
                <w:rFonts w:ascii="Arial" w:hAnsi="Arial" w:cs="Arial"/>
                <w:sz w:val="20"/>
                <w:szCs w:val="20"/>
              </w:rPr>
              <w:t xml:space="preserve">Coordinate and administer processes relating to </w:t>
            </w:r>
            <w:r w:rsidRPr="00E72A45">
              <w:rPr>
                <w:rFonts w:ascii="Arial" w:hAnsi="Arial" w:cs="Arial"/>
                <w:b/>
                <w:bCs/>
                <w:sz w:val="20"/>
                <w:szCs w:val="20"/>
              </w:rPr>
              <w:t>Examination Access Arrangements (EAA)</w:t>
            </w:r>
            <w:r w:rsidRPr="00E72A45">
              <w:rPr>
                <w:rFonts w:ascii="Arial" w:hAnsi="Arial" w:cs="Arial"/>
                <w:sz w:val="20"/>
                <w:szCs w:val="20"/>
              </w:rPr>
              <w:t xml:space="preserve"> in accordance with </w:t>
            </w:r>
            <w:r w:rsidRPr="00E72A45">
              <w:rPr>
                <w:rFonts w:ascii="Arial" w:hAnsi="Arial" w:cs="Arial"/>
                <w:b/>
                <w:bCs/>
                <w:sz w:val="20"/>
                <w:szCs w:val="20"/>
              </w:rPr>
              <w:t>JCQ regulations and awarding body requirements</w:t>
            </w:r>
            <w:r w:rsidRPr="00E72A45">
              <w:rPr>
                <w:rFonts w:ascii="Arial" w:hAnsi="Arial" w:cs="Arial"/>
                <w:sz w:val="20"/>
                <w:szCs w:val="20"/>
              </w:rPr>
              <w:t xml:space="preserve">. </w:t>
            </w:r>
          </w:p>
          <w:p w14:paraId="2138F6FE" w14:textId="77777777" w:rsidR="00E72A45" w:rsidRPr="00E72A45" w:rsidRDefault="00E72A45" w:rsidP="00E72A45">
            <w:pPr>
              <w:numPr>
                <w:ilvl w:val="0"/>
                <w:numId w:val="9"/>
              </w:numPr>
              <w:spacing w:after="0" w:line="240" w:lineRule="auto"/>
              <w:rPr>
                <w:rFonts w:ascii="Arial" w:hAnsi="Arial" w:cs="Arial"/>
                <w:sz w:val="20"/>
                <w:szCs w:val="20"/>
              </w:rPr>
            </w:pPr>
            <w:r w:rsidRPr="00E72A45">
              <w:rPr>
                <w:rFonts w:ascii="Arial" w:hAnsi="Arial" w:cs="Arial"/>
                <w:sz w:val="20"/>
                <w:szCs w:val="20"/>
              </w:rPr>
              <w:t xml:space="preserve">Maintain accurate and up-to-date student records relating to access arrangements, learning support needs, and examination requirements. </w:t>
            </w:r>
          </w:p>
          <w:p w14:paraId="21682F9D" w14:textId="77777777" w:rsidR="00E72A45" w:rsidRPr="00E72A45" w:rsidRDefault="00E72A45" w:rsidP="00E72A45">
            <w:pPr>
              <w:numPr>
                <w:ilvl w:val="0"/>
                <w:numId w:val="9"/>
              </w:numPr>
              <w:spacing w:after="0" w:line="240" w:lineRule="auto"/>
              <w:rPr>
                <w:rFonts w:ascii="Arial" w:hAnsi="Arial" w:cs="Arial"/>
                <w:sz w:val="20"/>
                <w:szCs w:val="20"/>
              </w:rPr>
            </w:pPr>
            <w:r w:rsidRPr="00E72A45">
              <w:rPr>
                <w:rFonts w:ascii="Arial" w:hAnsi="Arial" w:cs="Arial"/>
                <w:sz w:val="20"/>
                <w:szCs w:val="20"/>
              </w:rPr>
              <w:t xml:space="preserve">Track deadlines and ensure all documentation for access arrangements is completed, reviewed, and stored in line with regulatory requirements. </w:t>
            </w:r>
          </w:p>
          <w:p w14:paraId="34F75C7F" w14:textId="77777777" w:rsidR="00E72A45" w:rsidRPr="00E72A45" w:rsidRDefault="00E72A45" w:rsidP="00E72A45">
            <w:pPr>
              <w:numPr>
                <w:ilvl w:val="0"/>
                <w:numId w:val="9"/>
              </w:numPr>
              <w:spacing w:after="0" w:line="240" w:lineRule="auto"/>
              <w:rPr>
                <w:rFonts w:ascii="Arial" w:hAnsi="Arial" w:cs="Arial"/>
                <w:sz w:val="20"/>
                <w:szCs w:val="20"/>
              </w:rPr>
            </w:pPr>
            <w:r w:rsidRPr="00E72A45">
              <w:rPr>
                <w:rFonts w:ascii="Arial" w:hAnsi="Arial" w:cs="Arial"/>
                <w:sz w:val="20"/>
                <w:szCs w:val="20"/>
              </w:rPr>
              <w:t xml:space="preserve">Support the organisation and scheduling of assessments, reviews, and meetings relating to examination access arrangements. </w:t>
            </w:r>
          </w:p>
          <w:p w14:paraId="10A45266" w14:textId="77777777" w:rsidR="00E72A45" w:rsidRPr="00E72A45" w:rsidRDefault="00E72A45" w:rsidP="00E72A45">
            <w:pPr>
              <w:numPr>
                <w:ilvl w:val="0"/>
                <w:numId w:val="9"/>
              </w:numPr>
              <w:spacing w:after="0" w:line="240" w:lineRule="auto"/>
              <w:rPr>
                <w:rFonts w:ascii="Arial" w:hAnsi="Arial" w:cs="Arial"/>
                <w:sz w:val="20"/>
                <w:szCs w:val="20"/>
              </w:rPr>
            </w:pPr>
            <w:r w:rsidRPr="00E72A45">
              <w:rPr>
                <w:rFonts w:ascii="Arial" w:hAnsi="Arial" w:cs="Arial"/>
                <w:sz w:val="20"/>
                <w:szCs w:val="20"/>
              </w:rPr>
              <w:t xml:space="preserve">Liaise with Learning Support staff, Exams teams, assessors, tutors, and external professionals to gather and manage required evidence for EAA applications. </w:t>
            </w:r>
          </w:p>
          <w:p w14:paraId="0AF9D9DE" w14:textId="77777777" w:rsidR="00E72A45" w:rsidRPr="00E72A45" w:rsidRDefault="00E72A45" w:rsidP="00E72A45">
            <w:pPr>
              <w:numPr>
                <w:ilvl w:val="0"/>
                <w:numId w:val="9"/>
              </w:numPr>
              <w:spacing w:after="0" w:line="240" w:lineRule="auto"/>
              <w:rPr>
                <w:rFonts w:ascii="Arial" w:hAnsi="Arial" w:cs="Arial"/>
                <w:sz w:val="20"/>
                <w:szCs w:val="20"/>
              </w:rPr>
            </w:pPr>
            <w:r w:rsidRPr="00E72A45">
              <w:rPr>
                <w:rFonts w:ascii="Arial" w:hAnsi="Arial" w:cs="Arial"/>
                <w:sz w:val="20"/>
                <w:szCs w:val="20"/>
              </w:rPr>
              <w:t xml:space="preserve">Prepare, organise, and distribute documentation relating to access arrangements within required timescales. </w:t>
            </w:r>
          </w:p>
          <w:p w14:paraId="2E27BFB7" w14:textId="77777777" w:rsidR="00E72A45" w:rsidRPr="00E72A45" w:rsidRDefault="00E72A45" w:rsidP="00E72A45">
            <w:pPr>
              <w:numPr>
                <w:ilvl w:val="0"/>
                <w:numId w:val="9"/>
              </w:numPr>
              <w:spacing w:after="0" w:line="240" w:lineRule="auto"/>
              <w:rPr>
                <w:rFonts w:ascii="Arial" w:hAnsi="Arial" w:cs="Arial"/>
                <w:sz w:val="20"/>
                <w:szCs w:val="20"/>
              </w:rPr>
            </w:pPr>
            <w:r w:rsidRPr="00E72A45">
              <w:rPr>
                <w:rFonts w:ascii="Arial" w:hAnsi="Arial" w:cs="Arial"/>
                <w:sz w:val="20"/>
                <w:szCs w:val="20"/>
              </w:rPr>
              <w:t xml:space="preserve">Monitor and track approved access arrangements to ensure students receive appropriate support in assessments and examinations. </w:t>
            </w:r>
          </w:p>
          <w:p w14:paraId="45F28D72" w14:textId="77777777" w:rsidR="00E72A45" w:rsidRPr="00E72A45" w:rsidRDefault="00E72A45" w:rsidP="00E72A45">
            <w:pPr>
              <w:numPr>
                <w:ilvl w:val="0"/>
                <w:numId w:val="9"/>
              </w:numPr>
              <w:spacing w:after="0" w:line="240" w:lineRule="auto"/>
              <w:rPr>
                <w:rFonts w:ascii="Arial" w:hAnsi="Arial" w:cs="Arial"/>
                <w:sz w:val="20"/>
                <w:szCs w:val="20"/>
              </w:rPr>
            </w:pPr>
            <w:r w:rsidRPr="00E72A45">
              <w:rPr>
                <w:rFonts w:ascii="Arial" w:hAnsi="Arial" w:cs="Arial"/>
                <w:sz w:val="20"/>
                <w:szCs w:val="20"/>
              </w:rPr>
              <w:t xml:space="preserve">Support data analysis and reporting relating to EAA compliance, JCQ inspections, and student support outcomes. </w:t>
            </w:r>
          </w:p>
          <w:p w14:paraId="05293093" w14:textId="77777777" w:rsidR="00E72A45" w:rsidRPr="00E72A45" w:rsidRDefault="00E72A45" w:rsidP="00E72A45">
            <w:pPr>
              <w:numPr>
                <w:ilvl w:val="0"/>
                <w:numId w:val="9"/>
              </w:numPr>
              <w:spacing w:after="0" w:line="240" w:lineRule="auto"/>
              <w:rPr>
                <w:rFonts w:ascii="Arial" w:hAnsi="Arial" w:cs="Arial"/>
                <w:sz w:val="20"/>
                <w:szCs w:val="20"/>
              </w:rPr>
            </w:pPr>
            <w:r w:rsidRPr="00E72A45">
              <w:rPr>
                <w:rFonts w:ascii="Arial" w:hAnsi="Arial" w:cs="Arial"/>
                <w:sz w:val="20"/>
                <w:szCs w:val="20"/>
              </w:rPr>
              <w:t xml:space="preserve">Ensure accurate management of student information systems (MIS) and records to support audit, compliance, and operational requirements. </w:t>
            </w:r>
          </w:p>
          <w:p w14:paraId="183928EF" w14:textId="77777777" w:rsidR="00E72A45" w:rsidRPr="00E72A45" w:rsidRDefault="00E72A45" w:rsidP="00E72A45">
            <w:pPr>
              <w:numPr>
                <w:ilvl w:val="0"/>
                <w:numId w:val="9"/>
              </w:numPr>
              <w:spacing w:after="0" w:line="240" w:lineRule="auto"/>
              <w:rPr>
                <w:rFonts w:ascii="Arial" w:hAnsi="Arial" w:cs="Arial"/>
                <w:sz w:val="20"/>
                <w:szCs w:val="20"/>
              </w:rPr>
            </w:pPr>
            <w:r w:rsidRPr="00E72A45">
              <w:rPr>
                <w:rFonts w:ascii="Arial" w:hAnsi="Arial" w:cs="Arial"/>
                <w:sz w:val="20"/>
                <w:szCs w:val="20"/>
              </w:rPr>
              <w:t xml:space="preserve">Take minutes for meetings relating to learning support, examinations, compliance reviews, and access arrangements, and distribute records to relevant stakeholders. </w:t>
            </w:r>
          </w:p>
          <w:p w14:paraId="63E40EC5" w14:textId="77777777" w:rsidR="00E72A45" w:rsidRPr="00E72A45" w:rsidRDefault="00E72A45" w:rsidP="00E72A45">
            <w:pPr>
              <w:spacing w:after="0" w:line="240" w:lineRule="auto"/>
              <w:ind w:left="720"/>
              <w:rPr>
                <w:rFonts w:ascii="Arial" w:hAnsi="Arial" w:cs="Arial"/>
                <w:sz w:val="20"/>
                <w:szCs w:val="20"/>
              </w:rPr>
            </w:pPr>
          </w:p>
          <w:p w14:paraId="3F179361" w14:textId="77777777" w:rsidR="00E72A45" w:rsidRPr="00E72A45" w:rsidRDefault="00E72A45" w:rsidP="00E72A45">
            <w:pPr>
              <w:spacing w:after="0" w:line="240" w:lineRule="auto"/>
              <w:rPr>
                <w:rFonts w:ascii="Arial" w:hAnsi="Arial" w:cs="Arial"/>
                <w:b/>
                <w:bCs/>
                <w:sz w:val="20"/>
                <w:szCs w:val="20"/>
              </w:rPr>
            </w:pPr>
            <w:r w:rsidRPr="00E72A45">
              <w:rPr>
                <w:rFonts w:ascii="Arial" w:hAnsi="Arial" w:cs="Arial"/>
                <w:b/>
                <w:bCs/>
                <w:sz w:val="20"/>
                <w:szCs w:val="20"/>
              </w:rPr>
              <w:t>Administrative Support</w:t>
            </w:r>
          </w:p>
          <w:p w14:paraId="067DB4BA" w14:textId="77777777" w:rsidR="00E72A45" w:rsidRPr="00E72A45" w:rsidRDefault="00E72A45" w:rsidP="00E72A45">
            <w:pPr>
              <w:numPr>
                <w:ilvl w:val="0"/>
                <w:numId w:val="10"/>
              </w:numPr>
              <w:spacing w:after="0" w:line="240" w:lineRule="auto"/>
              <w:rPr>
                <w:rFonts w:ascii="Arial" w:hAnsi="Arial" w:cs="Arial"/>
                <w:sz w:val="20"/>
                <w:szCs w:val="20"/>
              </w:rPr>
            </w:pPr>
            <w:r w:rsidRPr="00E72A45">
              <w:rPr>
                <w:rFonts w:ascii="Arial" w:hAnsi="Arial" w:cs="Arial"/>
                <w:sz w:val="20"/>
                <w:szCs w:val="20"/>
              </w:rPr>
              <w:t xml:space="preserve">Administer data collection, monitoring, and reporting relating to examination access arrangements, learning support provision, and compliance activity. </w:t>
            </w:r>
          </w:p>
          <w:p w14:paraId="1F8AF7CC" w14:textId="77777777" w:rsidR="00E72A45" w:rsidRPr="00E72A45" w:rsidRDefault="00E72A45" w:rsidP="00E72A45">
            <w:pPr>
              <w:numPr>
                <w:ilvl w:val="0"/>
                <w:numId w:val="10"/>
              </w:numPr>
              <w:spacing w:after="0" w:line="240" w:lineRule="auto"/>
              <w:rPr>
                <w:rFonts w:ascii="Arial" w:hAnsi="Arial" w:cs="Arial"/>
                <w:sz w:val="20"/>
                <w:szCs w:val="20"/>
              </w:rPr>
            </w:pPr>
            <w:r w:rsidRPr="00E72A45">
              <w:rPr>
                <w:rFonts w:ascii="Arial" w:hAnsi="Arial" w:cs="Arial"/>
                <w:sz w:val="20"/>
                <w:szCs w:val="20"/>
              </w:rPr>
              <w:t xml:space="preserve">Track and monitor students requiring access arrangements across study programmes, adult learning, apprenticeships, and other provision types. </w:t>
            </w:r>
          </w:p>
          <w:p w14:paraId="315117BD" w14:textId="77777777" w:rsidR="00E72A45" w:rsidRPr="00E72A45" w:rsidRDefault="00E72A45" w:rsidP="00E72A45">
            <w:pPr>
              <w:numPr>
                <w:ilvl w:val="0"/>
                <w:numId w:val="10"/>
              </w:numPr>
              <w:spacing w:after="0" w:line="240" w:lineRule="auto"/>
              <w:rPr>
                <w:rFonts w:ascii="Arial" w:hAnsi="Arial" w:cs="Arial"/>
                <w:sz w:val="20"/>
                <w:szCs w:val="20"/>
              </w:rPr>
            </w:pPr>
            <w:r w:rsidRPr="00E72A45">
              <w:rPr>
                <w:rFonts w:ascii="Arial" w:hAnsi="Arial" w:cs="Arial"/>
                <w:sz w:val="20"/>
                <w:szCs w:val="20"/>
              </w:rPr>
              <w:t xml:space="preserve">Provide administrative and logistical support for activities relating to Learning Support and Examinations, including meetings, training sessions, open events, and outreach activities. </w:t>
            </w:r>
          </w:p>
          <w:p w14:paraId="0F088435" w14:textId="77777777" w:rsidR="00E72A45" w:rsidRPr="00E72A45" w:rsidRDefault="00E72A45" w:rsidP="00E72A45">
            <w:pPr>
              <w:numPr>
                <w:ilvl w:val="0"/>
                <w:numId w:val="10"/>
              </w:numPr>
              <w:spacing w:after="0" w:line="240" w:lineRule="auto"/>
              <w:rPr>
                <w:rFonts w:ascii="Arial" w:hAnsi="Arial" w:cs="Arial"/>
                <w:sz w:val="20"/>
                <w:szCs w:val="20"/>
              </w:rPr>
            </w:pPr>
            <w:r w:rsidRPr="00E72A45">
              <w:rPr>
                <w:rFonts w:ascii="Arial" w:hAnsi="Arial" w:cs="Arial"/>
                <w:sz w:val="20"/>
                <w:szCs w:val="20"/>
              </w:rPr>
              <w:t xml:space="preserve">Act as a key liaison point for internal departments, external agencies, awarding organisations, and regulatory contacts regarding EAA and JCQ-related matters. </w:t>
            </w:r>
          </w:p>
          <w:p w14:paraId="54C490DC" w14:textId="77777777" w:rsidR="00E72A45" w:rsidRPr="00E72A45" w:rsidRDefault="00E72A45" w:rsidP="00E72A45">
            <w:pPr>
              <w:numPr>
                <w:ilvl w:val="0"/>
                <w:numId w:val="10"/>
              </w:numPr>
              <w:spacing w:after="0" w:line="240" w:lineRule="auto"/>
              <w:rPr>
                <w:rFonts w:ascii="Arial" w:hAnsi="Arial" w:cs="Arial"/>
                <w:sz w:val="20"/>
                <w:szCs w:val="20"/>
              </w:rPr>
            </w:pPr>
            <w:r w:rsidRPr="00E72A45">
              <w:rPr>
                <w:rFonts w:ascii="Arial" w:hAnsi="Arial" w:cs="Arial"/>
                <w:sz w:val="20"/>
                <w:szCs w:val="20"/>
              </w:rPr>
              <w:t xml:space="preserve">Organise, support, attend, and minute meetings relating to examinations, learning support, and </w:t>
            </w:r>
            <w:r w:rsidRPr="00E72A45">
              <w:rPr>
                <w:rFonts w:ascii="Arial" w:hAnsi="Arial" w:cs="Arial"/>
                <w:sz w:val="20"/>
                <w:szCs w:val="20"/>
              </w:rPr>
              <w:lastRenderedPageBreak/>
              <w:t xml:space="preserve">compliance activities. </w:t>
            </w:r>
          </w:p>
          <w:p w14:paraId="13F63D30" w14:textId="77777777" w:rsidR="00E72A45" w:rsidRPr="00E72A45" w:rsidRDefault="00E72A45" w:rsidP="00E72A45">
            <w:pPr>
              <w:numPr>
                <w:ilvl w:val="0"/>
                <w:numId w:val="10"/>
              </w:numPr>
              <w:spacing w:after="0" w:line="240" w:lineRule="auto"/>
              <w:rPr>
                <w:rFonts w:ascii="Arial" w:hAnsi="Arial" w:cs="Arial"/>
                <w:sz w:val="20"/>
                <w:szCs w:val="20"/>
              </w:rPr>
            </w:pPr>
            <w:r w:rsidRPr="00E72A45">
              <w:rPr>
                <w:rFonts w:ascii="Arial" w:hAnsi="Arial" w:cs="Arial"/>
                <w:sz w:val="20"/>
                <w:szCs w:val="20"/>
              </w:rPr>
              <w:t xml:space="preserve">Provide administrative support for related processes including mitigating circumstances, exam adjustments, exceptional arrangements, and interruptions to study or assessment. </w:t>
            </w:r>
          </w:p>
          <w:p w14:paraId="6896182D" w14:textId="77777777" w:rsidR="00E72A45" w:rsidRPr="00E72A45" w:rsidRDefault="00E72A45" w:rsidP="00E72A45">
            <w:pPr>
              <w:numPr>
                <w:ilvl w:val="0"/>
                <w:numId w:val="10"/>
              </w:numPr>
              <w:spacing w:after="0" w:line="240" w:lineRule="auto"/>
              <w:rPr>
                <w:rFonts w:ascii="Arial" w:hAnsi="Arial" w:cs="Arial"/>
                <w:sz w:val="20"/>
                <w:szCs w:val="20"/>
              </w:rPr>
            </w:pPr>
            <w:r w:rsidRPr="00E72A45">
              <w:rPr>
                <w:rFonts w:ascii="Arial" w:hAnsi="Arial" w:cs="Arial"/>
                <w:sz w:val="20"/>
                <w:szCs w:val="20"/>
              </w:rPr>
              <w:t xml:space="preserve">Support audit readiness by maintaining accurate records, evidence files, and documentation required for </w:t>
            </w:r>
            <w:r w:rsidRPr="00E72A45">
              <w:rPr>
                <w:rFonts w:ascii="Arial" w:hAnsi="Arial" w:cs="Arial"/>
                <w:b/>
                <w:bCs/>
                <w:sz w:val="20"/>
                <w:szCs w:val="20"/>
              </w:rPr>
              <w:t>JCQ inspections and regulatory reviews</w:t>
            </w:r>
            <w:r w:rsidRPr="00E72A45">
              <w:rPr>
                <w:rFonts w:ascii="Arial" w:hAnsi="Arial" w:cs="Arial"/>
                <w:sz w:val="20"/>
                <w:szCs w:val="20"/>
              </w:rPr>
              <w:t xml:space="preserve">. </w:t>
            </w:r>
          </w:p>
          <w:p w14:paraId="612A69F6" w14:textId="77777777" w:rsidR="008C4CB7" w:rsidRPr="00E72A45" w:rsidRDefault="00E72A45" w:rsidP="008C4CB7">
            <w:pPr>
              <w:numPr>
                <w:ilvl w:val="0"/>
                <w:numId w:val="10"/>
              </w:numPr>
              <w:spacing w:after="0" w:line="240" w:lineRule="auto"/>
              <w:rPr>
                <w:rFonts w:ascii="Arial" w:hAnsi="Arial" w:cs="Arial"/>
                <w:sz w:val="20"/>
                <w:szCs w:val="20"/>
              </w:rPr>
            </w:pPr>
            <w:r w:rsidRPr="00E72A45">
              <w:rPr>
                <w:rFonts w:ascii="Arial" w:hAnsi="Arial" w:cs="Arial"/>
                <w:sz w:val="20"/>
                <w:szCs w:val="20"/>
              </w:rPr>
              <w:t>Liaise with relevant stakeholders to ensure compliance with examination regulations, learner support requirements, and institutional procedures.</w:t>
            </w:r>
          </w:p>
          <w:p w14:paraId="332FE69F" w14:textId="77777777" w:rsidR="00AD05CD" w:rsidRPr="00E72A45" w:rsidRDefault="00AD05CD" w:rsidP="009879D6">
            <w:pPr>
              <w:spacing w:after="0" w:line="240" w:lineRule="auto"/>
              <w:rPr>
                <w:rFonts w:ascii="Arial" w:hAnsi="Arial" w:cs="Arial"/>
                <w:b/>
                <w:bCs/>
                <w:color w:val="000000"/>
                <w:sz w:val="20"/>
                <w:szCs w:val="20"/>
                <w:lang w:eastAsia="en-GB"/>
              </w:rPr>
            </w:pPr>
          </w:p>
        </w:tc>
      </w:tr>
      <w:tr w:rsidR="00B27E14" w:rsidRPr="00E72A45" w14:paraId="00447CD3" w14:textId="77777777" w:rsidTr="00B4140F">
        <w:tc>
          <w:tcPr>
            <w:tcW w:w="9828" w:type="dxa"/>
          </w:tcPr>
          <w:p w14:paraId="10C2124B" w14:textId="77777777" w:rsidR="00B27E14" w:rsidRPr="00E72A45" w:rsidRDefault="00B27E14" w:rsidP="005E57C9">
            <w:pPr>
              <w:spacing w:after="0" w:line="240" w:lineRule="auto"/>
              <w:rPr>
                <w:rFonts w:ascii="Arial" w:hAnsi="Arial" w:cs="Arial"/>
                <w:b/>
                <w:sz w:val="20"/>
                <w:szCs w:val="20"/>
              </w:rPr>
            </w:pPr>
            <w:r w:rsidRPr="00E72A45">
              <w:rPr>
                <w:rFonts w:ascii="Arial" w:hAnsi="Arial" w:cs="Arial"/>
                <w:b/>
                <w:bCs/>
                <w:color w:val="000000"/>
                <w:sz w:val="20"/>
                <w:szCs w:val="20"/>
                <w:lang w:eastAsia="en-GB"/>
              </w:rPr>
              <w:lastRenderedPageBreak/>
              <w:t>Person Specification</w:t>
            </w:r>
          </w:p>
        </w:tc>
      </w:tr>
      <w:tr w:rsidR="00447946" w:rsidRPr="00E72A45" w14:paraId="0C7F5D71" w14:textId="77777777" w:rsidTr="00B4140F">
        <w:tc>
          <w:tcPr>
            <w:tcW w:w="9828" w:type="dxa"/>
          </w:tcPr>
          <w:p w14:paraId="5E755942" w14:textId="77777777" w:rsidR="00447946" w:rsidRPr="00E72A45" w:rsidRDefault="00447946" w:rsidP="005E57C9">
            <w:pPr>
              <w:spacing w:after="0" w:line="240" w:lineRule="auto"/>
              <w:rPr>
                <w:rFonts w:ascii="Arial" w:hAnsi="Arial" w:cs="Arial"/>
                <w:b/>
                <w:sz w:val="20"/>
                <w:szCs w:val="20"/>
              </w:rPr>
            </w:pPr>
            <w:r w:rsidRPr="00E72A45">
              <w:rPr>
                <w:rFonts w:ascii="Arial" w:hAnsi="Arial" w:cs="Arial"/>
                <w:b/>
                <w:sz w:val="20"/>
                <w:szCs w:val="20"/>
              </w:rPr>
              <w:t>Competencies</w:t>
            </w:r>
          </w:p>
          <w:p w14:paraId="56EE1211" w14:textId="77777777" w:rsidR="00B27E14" w:rsidRPr="00E72A45" w:rsidRDefault="00B27E14" w:rsidP="005E57C9">
            <w:pPr>
              <w:spacing w:after="0" w:line="240" w:lineRule="auto"/>
              <w:rPr>
                <w:rFonts w:ascii="Arial" w:hAnsi="Arial" w:cs="Arial"/>
                <w:b/>
                <w:sz w:val="20"/>
                <w:szCs w:val="20"/>
              </w:rPr>
            </w:pPr>
          </w:p>
          <w:p w14:paraId="0637FD48" w14:textId="77777777" w:rsidR="0078539E" w:rsidRPr="00E72A45" w:rsidRDefault="00EB41BC" w:rsidP="005E57C9">
            <w:pPr>
              <w:spacing w:after="0" w:line="240" w:lineRule="auto"/>
              <w:rPr>
                <w:rFonts w:ascii="Arial" w:hAnsi="Arial" w:cs="Arial"/>
                <w:b/>
                <w:sz w:val="20"/>
                <w:szCs w:val="20"/>
              </w:rPr>
            </w:pPr>
            <w:r w:rsidRPr="00E72A45">
              <w:rPr>
                <w:rFonts w:ascii="Arial" w:hAnsi="Arial" w:cs="Arial"/>
                <w:b/>
                <w:sz w:val="20"/>
                <w:szCs w:val="20"/>
              </w:rPr>
              <w:t>Essential</w:t>
            </w:r>
          </w:p>
          <w:p w14:paraId="2CFC643C" w14:textId="77777777" w:rsidR="00997EDE" w:rsidRPr="00E72A45" w:rsidRDefault="00997EDE" w:rsidP="00E72A45">
            <w:pPr>
              <w:numPr>
                <w:ilvl w:val="0"/>
                <w:numId w:val="3"/>
              </w:numPr>
              <w:spacing w:after="0" w:line="240" w:lineRule="auto"/>
              <w:rPr>
                <w:rFonts w:ascii="Arial" w:hAnsi="Arial" w:cs="Arial"/>
                <w:sz w:val="20"/>
                <w:szCs w:val="20"/>
              </w:rPr>
            </w:pPr>
            <w:r w:rsidRPr="00E72A45">
              <w:rPr>
                <w:rFonts w:ascii="Arial" w:hAnsi="Arial" w:cs="Arial"/>
                <w:sz w:val="20"/>
                <w:szCs w:val="20"/>
              </w:rPr>
              <w:t>Outstanding interpersonal and communication skills</w:t>
            </w:r>
          </w:p>
          <w:p w14:paraId="699E2AA9" w14:textId="77777777" w:rsidR="00997EDE" w:rsidRPr="00E72A45" w:rsidRDefault="00997EDE" w:rsidP="00E72A45">
            <w:pPr>
              <w:numPr>
                <w:ilvl w:val="0"/>
                <w:numId w:val="3"/>
              </w:numPr>
              <w:spacing w:after="0" w:line="240" w:lineRule="auto"/>
              <w:rPr>
                <w:rFonts w:ascii="Arial" w:hAnsi="Arial" w:cs="Arial"/>
                <w:sz w:val="20"/>
                <w:szCs w:val="20"/>
              </w:rPr>
            </w:pPr>
            <w:r w:rsidRPr="00E72A45">
              <w:rPr>
                <w:rFonts w:ascii="Arial" w:hAnsi="Arial" w:cs="Arial"/>
                <w:sz w:val="20"/>
                <w:szCs w:val="20"/>
              </w:rPr>
              <w:t xml:space="preserve">Ability to effectively engage with </w:t>
            </w:r>
            <w:r w:rsidR="00011A11" w:rsidRPr="00E72A45">
              <w:rPr>
                <w:rFonts w:ascii="Arial" w:hAnsi="Arial" w:cs="Arial"/>
                <w:sz w:val="20"/>
                <w:szCs w:val="20"/>
              </w:rPr>
              <w:t>students at varying ages</w:t>
            </w:r>
          </w:p>
          <w:p w14:paraId="73D77F91" w14:textId="77777777" w:rsidR="00997EDE" w:rsidRPr="00E72A45" w:rsidRDefault="00997EDE" w:rsidP="00E72A45">
            <w:pPr>
              <w:numPr>
                <w:ilvl w:val="0"/>
                <w:numId w:val="3"/>
              </w:numPr>
              <w:spacing w:after="0" w:line="240" w:lineRule="auto"/>
              <w:rPr>
                <w:rFonts w:ascii="Arial" w:hAnsi="Arial" w:cs="Arial"/>
                <w:sz w:val="20"/>
                <w:szCs w:val="20"/>
              </w:rPr>
            </w:pPr>
            <w:r w:rsidRPr="00E72A45">
              <w:rPr>
                <w:rFonts w:ascii="Arial" w:hAnsi="Arial" w:cs="Arial"/>
                <w:bCs/>
                <w:sz w:val="20"/>
                <w:szCs w:val="20"/>
              </w:rPr>
              <w:t xml:space="preserve">Be committed to raising the quality of the student </w:t>
            </w:r>
            <w:r w:rsidR="005202E6" w:rsidRPr="00E72A45">
              <w:rPr>
                <w:rFonts w:ascii="Arial" w:hAnsi="Arial" w:cs="Arial"/>
                <w:bCs/>
                <w:sz w:val="20"/>
                <w:szCs w:val="20"/>
              </w:rPr>
              <w:t>experience</w:t>
            </w:r>
          </w:p>
          <w:p w14:paraId="2D45C647" w14:textId="77777777" w:rsidR="00A2620A" w:rsidRPr="00E72A45" w:rsidRDefault="00A2620A" w:rsidP="00E72A45">
            <w:pPr>
              <w:numPr>
                <w:ilvl w:val="0"/>
                <w:numId w:val="3"/>
              </w:numPr>
              <w:spacing w:after="0" w:line="240" w:lineRule="auto"/>
              <w:rPr>
                <w:rFonts w:ascii="Arial" w:hAnsi="Arial" w:cs="Arial"/>
                <w:bCs/>
                <w:sz w:val="20"/>
                <w:szCs w:val="20"/>
              </w:rPr>
            </w:pPr>
            <w:r w:rsidRPr="00E72A45">
              <w:rPr>
                <w:rFonts w:ascii="Arial" w:hAnsi="Arial" w:cs="Arial"/>
                <w:bCs/>
                <w:sz w:val="20"/>
                <w:szCs w:val="20"/>
              </w:rPr>
              <w:t>Possess strong analytical written, oral and communication skills</w:t>
            </w:r>
          </w:p>
          <w:p w14:paraId="68D45B25" w14:textId="77777777" w:rsidR="00A2620A" w:rsidRPr="00E72A45" w:rsidRDefault="00A2620A" w:rsidP="00E72A45">
            <w:pPr>
              <w:numPr>
                <w:ilvl w:val="0"/>
                <w:numId w:val="3"/>
              </w:numPr>
              <w:spacing w:after="0" w:line="240" w:lineRule="auto"/>
              <w:rPr>
                <w:rFonts w:ascii="Arial" w:hAnsi="Arial" w:cs="Arial"/>
                <w:bCs/>
                <w:sz w:val="20"/>
                <w:szCs w:val="20"/>
              </w:rPr>
            </w:pPr>
            <w:r w:rsidRPr="00E72A45">
              <w:rPr>
                <w:rFonts w:ascii="Arial" w:hAnsi="Arial" w:cs="Arial"/>
                <w:bCs/>
                <w:sz w:val="20"/>
                <w:szCs w:val="20"/>
              </w:rPr>
              <w:t>Have a track record for raising standards</w:t>
            </w:r>
          </w:p>
          <w:p w14:paraId="35B993FA" w14:textId="77777777" w:rsidR="00A2620A" w:rsidRPr="00E72A45" w:rsidRDefault="00A2620A" w:rsidP="00E72A45">
            <w:pPr>
              <w:numPr>
                <w:ilvl w:val="0"/>
                <w:numId w:val="3"/>
              </w:numPr>
              <w:spacing w:after="0" w:line="240" w:lineRule="auto"/>
              <w:rPr>
                <w:rFonts w:ascii="Arial" w:hAnsi="Arial" w:cs="Arial"/>
                <w:bCs/>
                <w:sz w:val="20"/>
                <w:szCs w:val="20"/>
              </w:rPr>
            </w:pPr>
            <w:r w:rsidRPr="00E72A45">
              <w:rPr>
                <w:rFonts w:ascii="Arial" w:hAnsi="Arial" w:cs="Arial"/>
                <w:bCs/>
                <w:sz w:val="20"/>
                <w:szCs w:val="20"/>
              </w:rPr>
              <w:t>The ability to analyse data and use to generate quality improvement</w:t>
            </w:r>
          </w:p>
          <w:p w14:paraId="2B6EA920" w14:textId="77777777" w:rsidR="00036B66" w:rsidRPr="00E72A45" w:rsidRDefault="00036B66" w:rsidP="00E72A45">
            <w:pPr>
              <w:numPr>
                <w:ilvl w:val="0"/>
                <w:numId w:val="3"/>
              </w:numPr>
              <w:spacing w:after="0" w:line="240" w:lineRule="auto"/>
              <w:rPr>
                <w:rFonts w:ascii="Arial" w:hAnsi="Arial" w:cs="Arial"/>
                <w:bCs/>
                <w:sz w:val="20"/>
                <w:szCs w:val="20"/>
              </w:rPr>
            </w:pPr>
            <w:r w:rsidRPr="00E72A45">
              <w:rPr>
                <w:rFonts w:ascii="Arial" w:hAnsi="Arial" w:cs="Arial"/>
                <w:bCs/>
                <w:sz w:val="20"/>
                <w:szCs w:val="20"/>
              </w:rPr>
              <w:t>Creativity and eye for detail</w:t>
            </w:r>
          </w:p>
          <w:p w14:paraId="4F5AF928" w14:textId="77777777" w:rsidR="00A2620A" w:rsidRPr="00E72A45" w:rsidRDefault="00A2620A" w:rsidP="00E72A45">
            <w:pPr>
              <w:numPr>
                <w:ilvl w:val="0"/>
                <w:numId w:val="3"/>
              </w:numPr>
              <w:spacing w:after="0" w:line="240" w:lineRule="auto"/>
              <w:rPr>
                <w:rFonts w:ascii="Arial" w:hAnsi="Arial" w:cs="Arial"/>
                <w:bCs/>
                <w:sz w:val="20"/>
                <w:szCs w:val="20"/>
              </w:rPr>
            </w:pPr>
            <w:r w:rsidRPr="00E72A45">
              <w:rPr>
                <w:rFonts w:ascii="Arial" w:hAnsi="Arial" w:cs="Arial"/>
                <w:bCs/>
                <w:sz w:val="20"/>
                <w:szCs w:val="20"/>
              </w:rPr>
              <w:t>Be resilient and able to operate successfully under pressure</w:t>
            </w:r>
          </w:p>
          <w:p w14:paraId="701546C6" w14:textId="77777777" w:rsidR="00A2620A" w:rsidRPr="00E72A45" w:rsidRDefault="00A2620A" w:rsidP="00E72A45">
            <w:pPr>
              <w:numPr>
                <w:ilvl w:val="0"/>
                <w:numId w:val="3"/>
              </w:numPr>
              <w:spacing w:after="0" w:line="240" w:lineRule="auto"/>
              <w:rPr>
                <w:rFonts w:ascii="Arial" w:hAnsi="Arial" w:cs="Arial"/>
                <w:bCs/>
                <w:sz w:val="20"/>
                <w:szCs w:val="20"/>
              </w:rPr>
            </w:pPr>
            <w:r w:rsidRPr="00E72A45">
              <w:rPr>
                <w:rFonts w:ascii="Arial" w:hAnsi="Arial" w:cs="Arial"/>
                <w:bCs/>
                <w:sz w:val="20"/>
                <w:szCs w:val="20"/>
              </w:rPr>
              <w:t>Be approachable and able to work effectively with a broad range of staff and stakeholders.</w:t>
            </w:r>
          </w:p>
          <w:p w14:paraId="7B491290" w14:textId="77777777" w:rsidR="005202E6" w:rsidRPr="00E72A45" w:rsidRDefault="005202E6" w:rsidP="00E72A45">
            <w:pPr>
              <w:numPr>
                <w:ilvl w:val="0"/>
                <w:numId w:val="3"/>
              </w:numPr>
              <w:spacing w:after="0" w:line="240" w:lineRule="auto"/>
              <w:rPr>
                <w:rFonts w:ascii="Arial" w:hAnsi="Arial" w:cs="Arial"/>
                <w:color w:val="000000"/>
                <w:sz w:val="20"/>
                <w:szCs w:val="20"/>
                <w:lang w:eastAsia="en-GB"/>
              </w:rPr>
            </w:pPr>
            <w:r w:rsidRPr="00E72A45">
              <w:rPr>
                <w:rFonts w:ascii="Arial" w:hAnsi="Arial" w:cs="Arial"/>
                <w:color w:val="000000"/>
                <w:sz w:val="20"/>
                <w:szCs w:val="20"/>
                <w:lang w:eastAsia="en-GB"/>
              </w:rPr>
              <w:t>Compliance with internal and external audits</w:t>
            </w:r>
          </w:p>
          <w:p w14:paraId="3D5A093C" w14:textId="77777777" w:rsidR="005202E6" w:rsidRPr="00E72A45" w:rsidRDefault="005202E6" w:rsidP="00E72A45">
            <w:pPr>
              <w:numPr>
                <w:ilvl w:val="0"/>
                <w:numId w:val="3"/>
              </w:numPr>
              <w:spacing w:after="0" w:line="240" w:lineRule="auto"/>
              <w:rPr>
                <w:rFonts w:ascii="Arial" w:hAnsi="Arial" w:cs="Arial"/>
                <w:color w:val="000000"/>
                <w:sz w:val="20"/>
                <w:szCs w:val="20"/>
                <w:lang w:eastAsia="en-GB"/>
              </w:rPr>
            </w:pPr>
            <w:r w:rsidRPr="00E72A45">
              <w:rPr>
                <w:rFonts w:ascii="Arial" w:hAnsi="Arial" w:cs="Arial"/>
                <w:color w:val="000000"/>
                <w:sz w:val="20"/>
                <w:szCs w:val="20"/>
                <w:lang w:eastAsia="en-GB"/>
              </w:rPr>
              <w:t>IT Skills</w:t>
            </w:r>
          </w:p>
          <w:p w14:paraId="4221246E" w14:textId="77777777" w:rsidR="00997EDE" w:rsidRPr="00E72A45" w:rsidRDefault="00997EDE" w:rsidP="005202E6">
            <w:pPr>
              <w:spacing w:after="0" w:line="240" w:lineRule="auto"/>
              <w:rPr>
                <w:rFonts w:ascii="Arial" w:hAnsi="Arial" w:cs="Arial"/>
                <w:sz w:val="20"/>
                <w:szCs w:val="20"/>
              </w:rPr>
            </w:pPr>
          </w:p>
        </w:tc>
      </w:tr>
      <w:tr w:rsidR="00447946" w:rsidRPr="00E72A45" w14:paraId="1780BF38" w14:textId="77777777" w:rsidTr="00B4140F">
        <w:tc>
          <w:tcPr>
            <w:tcW w:w="9828" w:type="dxa"/>
          </w:tcPr>
          <w:p w14:paraId="0D30647D" w14:textId="77777777" w:rsidR="00453539" w:rsidRPr="00E72A45" w:rsidRDefault="00EB41BC" w:rsidP="00E72A45">
            <w:pPr>
              <w:spacing w:line="240" w:lineRule="auto"/>
              <w:rPr>
                <w:rFonts w:ascii="Arial" w:hAnsi="Arial" w:cs="Arial"/>
                <w:b/>
                <w:bCs/>
                <w:sz w:val="20"/>
                <w:szCs w:val="20"/>
              </w:rPr>
            </w:pPr>
            <w:r w:rsidRPr="00E72A45">
              <w:rPr>
                <w:rFonts w:ascii="Arial" w:hAnsi="Arial" w:cs="Arial"/>
                <w:b/>
                <w:bCs/>
                <w:sz w:val="20"/>
                <w:szCs w:val="20"/>
              </w:rPr>
              <w:t xml:space="preserve">Knowledge and </w:t>
            </w:r>
            <w:r w:rsidR="00453539" w:rsidRPr="00E72A45">
              <w:rPr>
                <w:rFonts w:ascii="Arial" w:hAnsi="Arial" w:cs="Arial"/>
                <w:b/>
                <w:bCs/>
                <w:sz w:val="20"/>
                <w:szCs w:val="20"/>
              </w:rPr>
              <w:t>Experience</w:t>
            </w:r>
          </w:p>
          <w:p w14:paraId="148BB7E0" w14:textId="77777777" w:rsidR="00E72A45" w:rsidRPr="00E72A45" w:rsidRDefault="00E72A45" w:rsidP="00E72A45">
            <w:pPr>
              <w:spacing w:line="240" w:lineRule="auto"/>
              <w:rPr>
                <w:rFonts w:ascii="Arial" w:hAnsi="Arial" w:cs="Arial"/>
                <w:b/>
                <w:bCs/>
                <w:sz w:val="20"/>
                <w:szCs w:val="20"/>
              </w:rPr>
            </w:pPr>
            <w:r w:rsidRPr="00E72A45">
              <w:rPr>
                <w:rFonts w:ascii="Arial" w:hAnsi="Arial" w:cs="Arial"/>
                <w:b/>
                <w:bCs/>
                <w:sz w:val="20"/>
                <w:szCs w:val="20"/>
              </w:rPr>
              <w:t>Essential</w:t>
            </w:r>
          </w:p>
          <w:p w14:paraId="4F19C326" w14:textId="77777777" w:rsidR="00E72A45" w:rsidRPr="00E72A45" w:rsidRDefault="00E72A45" w:rsidP="00E72A45">
            <w:pPr>
              <w:numPr>
                <w:ilvl w:val="0"/>
                <w:numId w:val="11"/>
              </w:numPr>
              <w:spacing w:line="240" w:lineRule="auto"/>
              <w:rPr>
                <w:rFonts w:ascii="Arial" w:hAnsi="Arial" w:cs="Arial"/>
                <w:bCs/>
                <w:sz w:val="20"/>
                <w:szCs w:val="20"/>
              </w:rPr>
            </w:pPr>
            <w:r w:rsidRPr="00E72A45">
              <w:rPr>
                <w:rFonts w:ascii="Arial" w:hAnsi="Arial" w:cs="Arial"/>
                <w:bCs/>
                <w:sz w:val="20"/>
                <w:szCs w:val="20"/>
              </w:rPr>
              <w:t xml:space="preserve">Knowledge and understanding of effective learner support and inclusive practice within an educational environment. </w:t>
            </w:r>
          </w:p>
          <w:p w14:paraId="2A605A2E" w14:textId="77777777" w:rsidR="00E72A45" w:rsidRPr="00E72A45" w:rsidRDefault="00E72A45" w:rsidP="00E72A45">
            <w:pPr>
              <w:numPr>
                <w:ilvl w:val="0"/>
                <w:numId w:val="11"/>
              </w:numPr>
              <w:spacing w:line="240" w:lineRule="auto"/>
              <w:rPr>
                <w:rFonts w:ascii="Arial" w:hAnsi="Arial" w:cs="Arial"/>
                <w:bCs/>
                <w:sz w:val="20"/>
                <w:szCs w:val="20"/>
              </w:rPr>
            </w:pPr>
            <w:r w:rsidRPr="00E72A45">
              <w:rPr>
                <w:rFonts w:ascii="Arial" w:hAnsi="Arial" w:cs="Arial"/>
                <w:bCs/>
                <w:sz w:val="20"/>
                <w:szCs w:val="20"/>
              </w:rPr>
              <w:t xml:space="preserve">Working knowledge of internal and external support services, referral pathways, and multi-agency working. </w:t>
            </w:r>
          </w:p>
          <w:p w14:paraId="4D70543A" w14:textId="77777777" w:rsidR="00E72A45" w:rsidRPr="00E72A45" w:rsidRDefault="00E72A45" w:rsidP="00E72A45">
            <w:pPr>
              <w:numPr>
                <w:ilvl w:val="0"/>
                <w:numId w:val="11"/>
              </w:numPr>
              <w:spacing w:line="240" w:lineRule="auto"/>
              <w:rPr>
                <w:rFonts w:ascii="Arial" w:hAnsi="Arial" w:cs="Arial"/>
                <w:bCs/>
                <w:sz w:val="20"/>
                <w:szCs w:val="20"/>
              </w:rPr>
            </w:pPr>
            <w:r w:rsidRPr="00E72A45">
              <w:rPr>
                <w:rFonts w:ascii="Arial" w:hAnsi="Arial" w:cs="Arial"/>
                <w:bCs/>
                <w:sz w:val="20"/>
                <w:szCs w:val="20"/>
              </w:rPr>
              <w:t xml:space="preserve">Knowledge and understanding of JCQ regulations, examination access arrangements, and awarding body requirements. </w:t>
            </w:r>
          </w:p>
          <w:p w14:paraId="695C13C7" w14:textId="77777777" w:rsidR="00E72A45" w:rsidRPr="00E72A45" w:rsidRDefault="00E72A45" w:rsidP="00E72A45">
            <w:pPr>
              <w:numPr>
                <w:ilvl w:val="0"/>
                <w:numId w:val="11"/>
              </w:numPr>
              <w:spacing w:line="240" w:lineRule="auto"/>
              <w:rPr>
                <w:rFonts w:ascii="Arial" w:hAnsi="Arial" w:cs="Arial"/>
                <w:bCs/>
                <w:sz w:val="20"/>
                <w:szCs w:val="20"/>
              </w:rPr>
            </w:pPr>
            <w:r w:rsidRPr="00E72A45">
              <w:rPr>
                <w:rFonts w:ascii="Arial" w:hAnsi="Arial" w:cs="Arial"/>
                <w:bCs/>
                <w:sz w:val="20"/>
                <w:szCs w:val="20"/>
              </w:rPr>
              <w:t xml:space="preserve">Awareness of Ofsted expectations, education quality standards, and regulatory compliance frameworks. </w:t>
            </w:r>
          </w:p>
          <w:p w14:paraId="0C6FA9EA" w14:textId="77777777" w:rsidR="00E72A45" w:rsidRPr="00E72A45" w:rsidRDefault="00E72A45" w:rsidP="00E72A45">
            <w:pPr>
              <w:numPr>
                <w:ilvl w:val="0"/>
                <w:numId w:val="11"/>
              </w:numPr>
              <w:spacing w:line="240" w:lineRule="auto"/>
              <w:rPr>
                <w:rFonts w:ascii="Arial" w:hAnsi="Arial" w:cs="Arial"/>
                <w:bCs/>
                <w:sz w:val="20"/>
                <w:szCs w:val="20"/>
              </w:rPr>
            </w:pPr>
            <w:r w:rsidRPr="00E72A45">
              <w:rPr>
                <w:rFonts w:ascii="Arial" w:hAnsi="Arial" w:cs="Arial"/>
                <w:bCs/>
                <w:sz w:val="20"/>
                <w:szCs w:val="20"/>
              </w:rPr>
              <w:t xml:space="preserve">Experience of managing, maintaining, and analysing data to produce accurate reports, monitor compliance, and support decision-making. </w:t>
            </w:r>
          </w:p>
          <w:p w14:paraId="32D629B6" w14:textId="77777777" w:rsidR="00E72A45" w:rsidRPr="00E72A45" w:rsidRDefault="00E72A45" w:rsidP="00E72A45">
            <w:pPr>
              <w:numPr>
                <w:ilvl w:val="0"/>
                <w:numId w:val="11"/>
              </w:numPr>
              <w:spacing w:line="240" w:lineRule="auto"/>
              <w:rPr>
                <w:rFonts w:ascii="Arial" w:hAnsi="Arial" w:cs="Arial"/>
                <w:bCs/>
                <w:sz w:val="20"/>
                <w:szCs w:val="20"/>
              </w:rPr>
            </w:pPr>
            <w:r w:rsidRPr="00E72A45">
              <w:rPr>
                <w:rFonts w:ascii="Arial" w:hAnsi="Arial" w:cs="Arial"/>
                <w:bCs/>
                <w:sz w:val="20"/>
                <w:szCs w:val="20"/>
              </w:rPr>
              <w:t xml:space="preserve">Experience of handling confidential information and maintaining accurate records in line with data protection and organisational procedures. </w:t>
            </w:r>
          </w:p>
          <w:p w14:paraId="5D0AEB54" w14:textId="77777777" w:rsidR="00E72A45" w:rsidRPr="00E72A45" w:rsidRDefault="00E72A45" w:rsidP="00E72A45">
            <w:pPr>
              <w:spacing w:line="240" w:lineRule="auto"/>
              <w:rPr>
                <w:rFonts w:ascii="Arial" w:hAnsi="Arial" w:cs="Arial"/>
                <w:b/>
                <w:bCs/>
                <w:sz w:val="20"/>
                <w:szCs w:val="20"/>
              </w:rPr>
            </w:pPr>
            <w:r w:rsidRPr="00E72A45">
              <w:rPr>
                <w:rFonts w:ascii="Arial" w:hAnsi="Arial" w:cs="Arial"/>
                <w:b/>
                <w:bCs/>
                <w:sz w:val="20"/>
                <w:szCs w:val="20"/>
              </w:rPr>
              <w:t>Desirable</w:t>
            </w:r>
          </w:p>
          <w:p w14:paraId="06F2E8E9" w14:textId="77777777" w:rsidR="00E72A45" w:rsidRPr="00E72A45" w:rsidRDefault="00E72A45" w:rsidP="00E72A45">
            <w:pPr>
              <w:numPr>
                <w:ilvl w:val="0"/>
                <w:numId w:val="12"/>
              </w:numPr>
              <w:spacing w:line="240" w:lineRule="auto"/>
              <w:rPr>
                <w:rFonts w:ascii="Arial" w:hAnsi="Arial" w:cs="Arial"/>
                <w:bCs/>
                <w:sz w:val="20"/>
                <w:szCs w:val="20"/>
              </w:rPr>
            </w:pPr>
            <w:r w:rsidRPr="00E72A45">
              <w:rPr>
                <w:rFonts w:ascii="Arial" w:hAnsi="Arial" w:cs="Arial"/>
                <w:bCs/>
                <w:sz w:val="20"/>
                <w:szCs w:val="20"/>
              </w:rPr>
              <w:t xml:space="preserve">Experience of supporting Examination Access Arrangements (EAA) processes and administrative procedures. </w:t>
            </w:r>
          </w:p>
          <w:p w14:paraId="2FDDDBA2" w14:textId="77777777" w:rsidR="00E72A45" w:rsidRPr="00E72A45" w:rsidRDefault="00E72A45" w:rsidP="00E72A45">
            <w:pPr>
              <w:numPr>
                <w:ilvl w:val="0"/>
                <w:numId w:val="12"/>
              </w:numPr>
              <w:spacing w:line="240" w:lineRule="auto"/>
              <w:rPr>
                <w:rFonts w:ascii="Arial" w:hAnsi="Arial" w:cs="Arial"/>
                <w:bCs/>
                <w:sz w:val="20"/>
                <w:szCs w:val="20"/>
              </w:rPr>
            </w:pPr>
            <w:r w:rsidRPr="00E72A45">
              <w:rPr>
                <w:rFonts w:ascii="Arial" w:hAnsi="Arial" w:cs="Arial"/>
                <w:bCs/>
                <w:sz w:val="20"/>
                <w:szCs w:val="20"/>
              </w:rPr>
              <w:t xml:space="preserve">Experience of working with regulatory, compliance, or formal documentation within an education or examinations setting. </w:t>
            </w:r>
          </w:p>
          <w:p w14:paraId="6D3F9709" w14:textId="77777777" w:rsidR="00E72A45" w:rsidRPr="00E72A45" w:rsidRDefault="00E72A45" w:rsidP="00E72A45">
            <w:pPr>
              <w:numPr>
                <w:ilvl w:val="0"/>
                <w:numId w:val="12"/>
              </w:numPr>
              <w:spacing w:line="240" w:lineRule="auto"/>
              <w:rPr>
                <w:rFonts w:ascii="Arial" w:hAnsi="Arial" w:cs="Arial"/>
                <w:bCs/>
                <w:sz w:val="20"/>
                <w:szCs w:val="20"/>
              </w:rPr>
            </w:pPr>
            <w:r w:rsidRPr="00E72A45">
              <w:rPr>
                <w:rFonts w:ascii="Arial" w:hAnsi="Arial" w:cs="Arial"/>
                <w:bCs/>
                <w:sz w:val="20"/>
                <w:szCs w:val="20"/>
              </w:rPr>
              <w:t xml:space="preserve">Knowledge of student support processes, learning support provision, or additional needs administration. </w:t>
            </w:r>
          </w:p>
          <w:p w14:paraId="3B923585" w14:textId="77777777" w:rsidR="00E72A45" w:rsidRPr="00E72A45" w:rsidRDefault="00E72A45" w:rsidP="00E72A45">
            <w:pPr>
              <w:numPr>
                <w:ilvl w:val="0"/>
                <w:numId w:val="12"/>
              </w:numPr>
              <w:spacing w:line="240" w:lineRule="auto"/>
              <w:rPr>
                <w:rFonts w:ascii="Arial" w:hAnsi="Arial" w:cs="Arial"/>
                <w:bCs/>
                <w:sz w:val="20"/>
                <w:szCs w:val="20"/>
              </w:rPr>
            </w:pPr>
            <w:r w:rsidRPr="00E72A45">
              <w:rPr>
                <w:rFonts w:ascii="Arial" w:hAnsi="Arial" w:cs="Arial"/>
                <w:bCs/>
                <w:sz w:val="20"/>
                <w:szCs w:val="20"/>
              </w:rPr>
              <w:t>Experience of working with management information systems (MIS) and student data management systems.</w:t>
            </w:r>
          </w:p>
          <w:p w14:paraId="731C15E4" w14:textId="77777777" w:rsidR="00215A8C" w:rsidRPr="00E72A45" w:rsidRDefault="00215A8C" w:rsidP="00E72A45">
            <w:pPr>
              <w:spacing w:line="240" w:lineRule="auto"/>
              <w:ind w:left="360"/>
              <w:rPr>
                <w:rFonts w:ascii="Arial" w:hAnsi="Arial" w:cs="Arial"/>
                <w:b/>
                <w:sz w:val="20"/>
                <w:szCs w:val="20"/>
              </w:rPr>
            </w:pPr>
          </w:p>
        </w:tc>
      </w:tr>
      <w:tr w:rsidR="00453539" w:rsidRPr="00E72A45" w14:paraId="0890F409" w14:textId="77777777" w:rsidTr="00B4140F">
        <w:tc>
          <w:tcPr>
            <w:tcW w:w="9828" w:type="dxa"/>
          </w:tcPr>
          <w:p w14:paraId="413496B1" w14:textId="77777777" w:rsidR="00E72A45" w:rsidRPr="00E72A45" w:rsidRDefault="00E72A45" w:rsidP="00E72A45">
            <w:pPr>
              <w:spacing w:after="0" w:line="240" w:lineRule="auto"/>
              <w:rPr>
                <w:rFonts w:ascii="Arial" w:hAnsi="Arial" w:cs="Arial"/>
                <w:b/>
                <w:bCs/>
                <w:sz w:val="20"/>
                <w:szCs w:val="20"/>
              </w:rPr>
            </w:pPr>
            <w:r w:rsidRPr="00E72A45">
              <w:rPr>
                <w:rFonts w:ascii="Arial" w:hAnsi="Arial" w:cs="Arial"/>
                <w:b/>
                <w:bCs/>
                <w:sz w:val="20"/>
                <w:szCs w:val="20"/>
              </w:rPr>
              <w:t>Qualifications</w:t>
            </w:r>
          </w:p>
          <w:p w14:paraId="1985EBDB" w14:textId="77777777" w:rsidR="00E72A45" w:rsidRPr="00E72A45" w:rsidRDefault="00E72A45" w:rsidP="00E72A45">
            <w:pPr>
              <w:spacing w:after="0" w:line="240" w:lineRule="auto"/>
              <w:rPr>
                <w:rFonts w:ascii="Arial" w:hAnsi="Arial" w:cs="Arial"/>
                <w:b/>
                <w:bCs/>
                <w:sz w:val="20"/>
                <w:szCs w:val="20"/>
              </w:rPr>
            </w:pPr>
            <w:r w:rsidRPr="00E72A45">
              <w:rPr>
                <w:rFonts w:ascii="Arial" w:hAnsi="Arial" w:cs="Arial"/>
                <w:b/>
                <w:bCs/>
                <w:sz w:val="20"/>
                <w:szCs w:val="20"/>
              </w:rPr>
              <w:lastRenderedPageBreak/>
              <w:t>Essential</w:t>
            </w:r>
          </w:p>
          <w:p w14:paraId="41B5E515" w14:textId="77777777" w:rsidR="00E72A45" w:rsidRPr="00E72A45" w:rsidRDefault="00E72A45" w:rsidP="00E72A45">
            <w:pPr>
              <w:numPr>
                <w:ilvl w:val="0"/>
                <w:numId w:val="13"/>
              </w:numPr>
              <w:spacing w:after="0" w:line="240" w:lineRule="auto"/>
              <w:rPr>
                <w:rFonts w:ascii="Arial" w:hAnsi="Arial" w:cs="Arial"/>
                <w:bCs/>
                <w:sz w:val="20"/>
                <w:szCs w:val="20"/>
              </w:rPr>
            </w:pPr>
            <w:r w:rsidRPr="00E72A45">
              <w:rPr>
                <w:rFonts w:ascii="Arial" w:hAnsi="Arial" w:cs="Arial"/>
                <w:bCs/>
                <w:sz w:val="20"/>
                <w:szCs w:val="20"/>
              </w:rPr>
              <w:t xml:space="preserve">Educated to Level 3 qualification or above. </w:t>
            </w:r>
          </w:p>
          <w:p w14:paraId="7A223D21" w14:textId="77777777" w:rsidR="00E72A45" w:rsidRPr="00E72A45" w:rsidRDefault="00E72A45" w:rsidP="00E72A45">
            <w:pPr>
              <w:numPr>
                <w:ilvl w:val="0"/>
                <w:numId w:val="13"/>
              </w:numPr>
              <w:spacing w:after="0" w:line="240" w:lineRule="auto"/>
              <w:rPr>
                <w:rFonts w:ascii="Arial" w:hAnsi="Arial" w:cs="Arial"/>
                <w:bCs/>
                <w:sz w:val="20"/>
                <w:szCs w:val="20"/>
              </w:rPr>
            </w:pPr>
            <w:r w:rsidRPr="00E72A45">
              <w:rPr>
                <w:rFonts w:ascii="Arial" w:hAnsi="Arial" w:cs="Arial"/>
                <w:bCs/>
                <w:sz w:val="20"/>
                <w:szCs w:val="20"/>
              </w:rPr>
              <w:t xml:space="preserve">Business Administration Level 3 qualification (or equivalent relevant administrative qualification/experience). </w:t>
            </w:r>
          </w:p>
          <w:p w14:paraId="0E90076A" w14:textId="77777777" w:rsidR="00E72A45" w:rsidRPr="00E72A45" w:rsidRDefault="00E72A45" w:rsidP="00E72A45">
            <w:pPr>
              <w:spacing w:after="0" w:line="240" w:lineRule="auto"/>
              <w:rPr>
                <w:rFonts w:ascii="Arial" w:hAnsi="Arial" w:cs="Arial"/>
                <w:b/>
                <w:bCs/>
                <w:sz w:val="20"/>
                <w:szCs w:val="20"/>
              </w:rPr>
            </w:pPr>
          </w:p>
          <w:p w14:paraId="46791AB1" w14:textId="77777777" w:rsidR="00E72A45" w:rsidRPr="00E72A45" w:rsidRDefault="00E72A45" w:rsidP="00E72A45">
            <w:pPr>
              <w:spacing w:after="0" w:line="240" w:lineRule="auto"/>
              <w:rPr>
                <w:rFonts w:ascii="Arial" w:hAnsi="Arial" w:cs="Arial"/>
                <w:b/>
                <w:bCs/>
                <w:sz w:val="20"/>
                <w:szCs w:val="20"/>
              </w:rPr>
            </w:pPr>
            <w:r w:rsidRPr="00E72A45">
              <w:rPr>
                <w:rFonts w:ascii="Arial" w:hAnsi="Arial" w:cs="Arial"/>
                <w:b/>
                <w:bCs/>
                <w:sz w:val="20"/>
                <w:szCs w:val="20"/>
              </w:rPr>
              <w:t>Desirable</w:t>
            </w:r>
          </w:p>
          <w:p w14:paraId="2F01C015" w14:textId="77777777" w:rsidR="00E72A45" w:rsidRPr="00E72A45" w:rsidRDefault="00E72A45" w:rsidP="00E72A45">
            <w:pPr>
              <w:numPr>
                <w:ilvl w:val="0"/>
                <w:numId w:val="13"/>
              </w:numPr>
              <w:spacing w:after="0" w:line="240" w:lineRule="auto"/>
              <w:rPr>
                <w:rFonts w:ascii="Arial" w:hAnsi="Arial" w:cs="Arial"/>
                <w:bCs/>
                <w:sz w:val="20"/>
                <w:szCs w:val="20"/>
              </w:rPr>
            </w:pPr>
            <w:r w:rsidRPr="00E72A45">
              <w:rPr>
                <w:rFonts w:ascii="Arial" w:hAnsi="Arial" w:cs="Arial"/>
                <w:bCs/>
                <w:sz w:val="20"/>
                <w:szCs w:val="20"/>
              </w:rPr>
              <w:t xml:space="preserve">First Aid at Work qualification or willingness to work towards. </w:t>
            </w:r>
          </w:p>
          <w:p w14:paraId="7132BFEA" w14:textId="77777777" w:rsidR="00E72A45" w:rsidRPr="00E72A45" w:rsidRDefault="00E72A45" w:rsidP="00E72A45">
            <w:pPr>
              <w:numPr>
                <w:ilvl w:val="0"/>
                <w:numId w:val="14"/>
              </w:numPr>
              <w:spacing w:after="0" w:line="240" w:lineRule="auto"/>
              <w:rPr>
                <w:rFonts w:ascii="Arial" w:hAnsi="Arial" w:cs="Arial"/>
                <w:bCs/>
                <w:sz w:val="20"/>
                <w:szCs w:val="20"/>
              </w:rPr>
            </w:pPr>
            <w:r w:rsidRPr="00E72A45">
              <w:rPr>
                <w:rFonts w:ascii="Arial" w:hAnsi="Arial" w:cs="Arial"/>
                <w:bCs/>
                <w:sz w:val="20"/>
                <w:szCs w:val="20"/>
              </w:rPr>
              <w:t xml:space="preserve">Experience of working within an education, examinations, or learner support environment. </w:t>
            </w:r>
          </w:p>
          <w:p w14:paraId="42F96F7D" w14:textId="77777777" w:rsidR="00E72A45" w:rsidRPr="00E72A45" w:rsidRDefault="00E72A45" w:rsidP="00E72A45">
            <w:pPr>
              <w:numPr>
                <w:ilvl w:val="0"/>
                <w:numId w:val="14"/>
              </w:numPr>
              <w:spacing w:after="0" w:line="240" w:lineRule="auto"/>
              <w:rPr>
                <w:rFonts w:ascii="Arial" w:hAnsi="Arial" w:cs="Arial"/>
                <w:bCs/>
                <w:sz w:val="20"/>
                <w:szCs w:val="20"/>
              </w:rPr>
            </w:pPr>
            <w:r w:rsidRPr="00E72A45">
              <w:rPr>
                <w:rFonts w:ascii="Arial" w:hAnsi="Arial" w:cs="Arial"/>
                <w:bCs/>
                <w:sz w:val="20"/>
                <w:szCs w:val="20"/>
              </w:rPr>
              <w:t xml:space="preserve">Knowledge or experience of Examination Access Arrangements (EAA), JCQ regulations, or examinations administration. </w:t>
            </w:r>
          </w:p>
          <w:p w14:paraId="7636F56F" w14:textId="77777777" w:rsidR="00E72A45" w:rsidRPr="00E72A45" w:rsidRDefault="00E72A45" w:rsidP="00E72A45">
            <w:pPr>
              <w:numPr>
                <w:ilvl w:val="0"/>
                <w:numId w:val="14"/>
              </w:numPr>
              <w:spacing w:after="0" w:line="240" w:lineRule="auto"/>
              <w:rPr>
                <w:rFonts w:ascii="Arial" w:hAnsi="Arial" w:cs="Arial"/>
                <w:bCs/>
                <w:sz w:val="20"/>
                <w:szCs w:val="20"/>
              </w:rPr>
            </w:pPr>
            <w:r w:rsidRPr="00E72A45">
              <w:rPr>
                <w:rFonts w:ascii="Arial" w:hAnsi="Arial" w:cs="Arial"/>
                <w:bCs/>
                <w:sz w:val="20"/>
                <w:szCs w:val="20"/>
              </w:rPr>
              <w:t>Experience of working within a further education, school, or training provider setting.</w:t>
            </w:r>
          </w:p>
          <w:p w14:paraId="35729A29" w14:textId="77777777" w:rsidR="00EB41BC" w:rsidRPr="00E72A45" w:rsidRDefault="00EB41BC" w:rsidP="00E72A45">
            <w:pPr>
              <w:spacing w:after="0" w:line="240" w:lineRule="auto"/>
              <w:ind w:left="360"/>
              <w:rPr>
                <w:rFonts w:ascii="Arial" w:hAnsi="Arial" w:cs="Arial"/>
                <w:bCs/>
                <w:sz w:val="20"/>
                <w:szCs w:val="20"/>
              </w:rPr>
            </w:pPr>
          </w:p>
        </w:tc>
      </w:tr>
      <w:tr w:rsidR="00AF1C48" w:rsidRPr="005E57C9" w14:paraId="4DBA8FAC" w14:textId="77777777" w:rsidTr="00B4140F">
        <w:tc>
          <w:tcPr>
            <w:tcW w:w="9828" w:type="dxa"/>
          </w:tcPr>
          <w:p w14:paraId="3BEEA847" w14:textId="77777777" w:rsidR="00AF1C48" w:rsidRPr="00B27E14" w:rsidRDefault="00AF1C48" w:rsidP="00453539">
            <w:pPr>
              <w:spacing w:after="0" w:line="240" w:lineRule="auto"/>
              <w:rPr>
                <w:rFonts w:ascii="Arial" w:hAnsi="Arial" w:cs="Arial"/>
                <w:b/>
                <w:sz w:val="18"/>
                <w:szCs w:val="18"/>
              </w:rPr>
            </w:pPr>
          </w:p>
        </w:tc>
      </w:tr>
    </w:tbl>
    <w:p w14:paraId="09269833" w14:textId="77777777" w:rsidR="00447946" w:rsidRDefault="00447946" w:rsidP="009F08C4">
      <w:pPr>
        <w:spacing w:line="240" w:lineRule="auto"/>
        <w:rPr>
          <w:rFonts w:ascii="Arial" w:hAnsi="Arial" w:cs="Arial"/>
          <w:sz w:val="20"/>
          <w:szCs w:val="20"/>
        </w:rPr>
      </w:pPr>
    </w:p>
    <w:p w14:paraId="28A9806B" w14:textId="77777777" w:rsidR="003E70C6" w:rsidRDefault="003E70C6" w:rsidP="009F08C4">
      <w:pPr>
        <w:spacing w:line="240" w:lineRule="auto"/>
        <w:rPr>
          <w:rFonts w:ascii="Arial" w:hAnsi="Arial" w:cs="Arial"/>
          <w:sz w:val="20"/>
          <w:szCs w:val="20"/>
        </w:rPr>
      </w:pPr>
    </w:p>
    <w:p w14:paraId="09B062F0" w14:textId="77777777" w:rsidR="00447946" w:rsidRPr="0098393A" w:rsidRDefault="00447946" w:rsidP="0098393A">
      <w:pPr>
        <w:spacing w:line="240" w:lineRule="auto"/>
        <w:rPr>
          <w:rFonts w:ascii="Arial" w:hAnsi="Arial" w:cs="Arial"/>
          <w:b/>
          <w:sz w:val="20"/>
          <w:szCs w:val="20"/>
        </w:rPr>
      </w:pPr>
    </w:p>
    <w:sectPr w:rsidR="00447946" w:rsidRPr="0098393A" w:rsidSect="00B4140F">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F01C" w14:textId="77777777" w:rsidR="004C0A17" w:rsidRDefault="004C0A17" w:rsidP="0049196D">
      <w:pPr>
        <w:spacing w:after="0" w:line="240" w:lineRule="auto"/>
      </w:pPr>
      <w:r>
        <w:separator/>
      </w:r>
    </w:p>
  </w:endnote>
  <w:endnote w:type="continuationSeparator" w:id="0">
    <w:p w14:paraId="2D757204" w14:textId="77777777" w:rsidR="004C0A17" w:rsidRDefault="004C0A17" w:rsidP="0049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4179" w14:textId="3084766B" w:rsidR="0049196D" w:rsidRDefault="0049196D">
    <w:pPr>
      <w:pStyle w:val="Footer"/>
    </w:pPr>
    <w:r>
      <w:t>Job Description – LSA Admin –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F1AF" w14:textId="77777777" w:rsidR="004C0A17" w:rsidRDefault="004C0A17" w:rsidP="0049196D">
      <w:pPr>
        <w:spacing w:after="0" w:line="240" w:lineRule="auto"/>
      </w:pPr>
      <w:r>
        <w:separator/>
      </w:r>
    </w:p>
  </w:footnote>
  <w:footnote w:type="continuationSeparator" w:id="0">
    <w:p w14:paraId="201952A1" w14:textId="77777777" w:rsidR="004C0A17" w:rsidRDefault="004C0A17" w:rsidP="00491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0BC"/>
    <w:multiLevelType w:val="multilevel"/>
    <w:tmpl w:val="734E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3426B"/>
    <w:multiLevelType w:val="hybridMultilevel"/>
    <w:tmpl w:val="975C2A84"/>
    <w:lvl w:ilvl="0" w:tplc="EDA6BD3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F373B"/>
    <w:multiLevelType w:val="hybridMultilevel"/>
    <w:tmpl w:val="40A8F490"/>
    <w:lvl w:ilvl="0" w:tplc="EDA6BD3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C4A6C"/>
    <w:multiLevelType w:val="multilevel"/>
    <w:tmpl w:val="92D6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62DD3"/>
    <w:multiLevelType w:val="hybridMultilevel"/>
    <w:tmpl w:val="4E325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E4B15"/>
    <w:multiLevelType w:val="multilevel"/>
    <w:tmpl w:val="78A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0515E"/>
    <w:multiLevelType w:val="hybridMultilevel"/>
    <w:tmpl w:val="260E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611EA"/>
    <w:multiLevelType w:val="multilevel"/>
    <w:tmpl w:val="E4BA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D7564"/>
    <w:multiLevelType w:val="hybridMultilevel"/>
    <w:tmpl w:val="C00A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16B07"/>
    <w:multiLevelType w:val="multilevel"/>
    <w:tmpl w:val="53A2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472D4"/>
    <w:multiLevelType w:val="hybridMultilevel"/>
    <w:tmpl w:val="1BD03F22"/>
    <w:lvl w:ilvl="0" w:tplc="EDA6BD3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B6416D6"/>
    <w:multiLevelType w:val="hybridMultilevel"/>
    <w:tmpl w:val="6E94C3D0"/>
    <w:lvl w:ilvl="0" w:tplc="5038FD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A92B67"/>
    <w:multiLevelType w:val="multilevel"/>
    <w:tmpl w:val="7508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436F0"/>
    <w:multiLevelType w:val="hybridMultilevel"/>
    <w:tmpl w:val="B924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88116">
    <w:abstractNumId w:val="6"/>
  </w:num>
  <w:num w:numId="2" w16cid:durableId="819999195">
    <w:abstractNumId w:val="10"/>
  </w:num>
  <w:num w:numId="3" w16cid:durableId="1794981582">
    <w:abstractNumId w:val="2"/>
  </w:num>
  <w:num w:numId="4" w16cid:durableId="508762392">
    <w:abstractNumId w:val="4"/>
  </w:num>
  <w:num w:numId="5" w16cid:durableId="1454208452">
    <w:abstractNumId w:val="11"/>
  </w:num>
  <w:num w:numId="6" w16cid:durableId="670646738">
    <w:abstractNumId w:val="1"/>
  </w:num>
  <w:num w:numId="7" w16cid:durableId="1756978943">
    <w:abstractNumId w:val="8"/>
  </w:num>
  <w:num w:numId="8" w16cid:durableId="966592429">
    <w:abstractNumId w:val="13"/>
  </w:num>
  <w:num w:numId="9" w16cid:durableId="753862148">
    <w:abstractNumId w:val="3"/>
  </w:num>
  <w:num w:numId="10" w16cid:durableId="1731731194">
    <w:abstractNumId w:val="12"/>
  </w:num>
  <w:num w:numId="11" w16cid:durableId="86124202">
    <w:abstractNumId w:val="5"/>
  </w:num>
  <w:num w:numId="12" w16cid:durableId="1942297886">
    <w:abstractNumId w:val="7"/>
  </w:num>
  <w:num w:numId="13" w16cid:durableId="1107042657">
    <w:abstractNumId w:val="0"/>
  </w:num>
  <w:num w:numId="14" w16cid:durableId="80316241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019FB"/>
    <w:rsid w:val="00011A11"/>
    <w:rsid w:val="00015A99"/>
    <w:rsid w:val="00036B66"/>
    <w:rsid w:val="00043C2F"/>
    <w:rsid w:val="000467C3"/>
    <w:rsid w:val="00057984"/>
    <w:rsid w:val="000642E7"/>
    <w:rsid w:val="00076BBC"/>
    <w:rsid w:val="00091906"/>
    <w:rsid w:val="000A2444"/>
    <w:rsid w:val="000A6E72"/>
    <w:rsid w:val="000C3082"/>
    <w:rsid w:val="000D7294"/>
    <w:rsid w:val="000E350F"/>
    <w:rsid w:val="000F327C"/>
    <w:rsid w:val="000F5D95"/>
    <w:rsid w:val="0010255D"/>
    <w:rsid w:val="00110BEC"/>
    <w:rsid w:val="0012216F"/>
    <w:rsid w:val="00122853"/>
    <w:rsid w:val="001302A6"/>
    <w:rsid w:val="001323E7"/>
    <w:rsid w:val="00146F66"/>
    <w:rsid w:val="00155B00"/>
    <w:rsid w:val="00195CD2"/>
    <w:rsid w:val="001C0B22"/>
    <w:rsid w:val="001E2535"/>
    <w:rsid w:val="001F4EBB"/>
    <w:rsid w:val="002067B9"/>
    <w:rsid w:val="00213EA5"/>
    <w:rsid w:val="00215A8C"/>
    <w:rsid w:val="002235B0"/>
    <w:rsid w:val="00237F96"/>
    <w:rsid w:val="00263664"/>
    <w:rsid w:val="00290F3C"/>
    <w:rsid w:val="002A3715"/>
    <w:rsid w:val="002A7415"/>
    <w:rsid w:val="002C3FEB"/>
    <w:rsid w:val="002E7782"/>
    <w:rsid w:val="00301A08"/>
    <w:rsid w:val="0030409F"/>
    <w:rsid w:val="00322924"/>
    <w:rsid w:val="0032293A"/>
    <w:rsid w:val="00343583"/>
    <w:rsid w:val="00354F27"/>
    <w:rsid w:val="003664F2"/>
    <w:rsid w:val="003716B4"/>
    <w:rsid w:val="003722D1"/>
    <w:rsid w:val="00383AFD"/>
    <w:rsid w:val="003857A0"/>
    <w:rsid w:val="003B1D6C"/>
    <w:rsid w:val="003B6491"/>
    <w:rsid w:val="003D2A76"/>
    <w:rsid w:val="003E1076"/>
    <w:rsid w:val="003E48CC"/>
    <w:rsid w:val="003E5E07"/>
    <w:rsid w:val="003E70C6"/>
    <w:rsid w:val="00420744"/>
    <w:rsid w:val="00421DED"/>
    <w:rsid w:val="00432889"/>
    <w:rsid w:val="0044626B"/>
    <w:rsid w:val="00447946"/>
    <w:rsid w:val="00453539"/>
    <w:rsid w:val="00454996"/>
    <w:rsid w:val="00454C35"/>
    <w:rsid w:val="00461600"/>
    <w:rsid w:val="004631B2"/>
    <w:rsid w:val="00474475"/>
    <w:rsid w:val="0049196D"/>
    <w:rsid w:val="004A1932"/>
    <w:rsid w:val="004A3D81"/>
    <w:rsid w:val="004B1C5C"/>
    <w:rsid w:val="004C0A17"/>
    <w:rsid w:val="004D1173"/>
    <w:rsid w:val="004E2CE8"/>
    <w:rsid w:val="004E71F7"/>
    <w:rsid w:val="00501A59"/>
    <w:rsid w:val="00503F2D"/>
    <w:rsid w:val="005202E6"/>
    <w:rsid w:val="00523B74"/>
    <w:rsid w:val="00530CFD"/>
    <w:rsid w:val="00545E77"/>
    <w:rsid w:val="0055509F"/>
    <w:rsid w:val="00567C83"/>
    <w:rsid w:val="00571B21"/>
    <w:rsid w:val="00596DFF"/>
    <w:rsid w:val="005C3A47"/>
    <w:rsid w:val="005D2B52"/>
    <w:rsid w:val="005D4CB6"/>
    <w:rsid w:val="005D725A"/>
    <w:rsid w:val="005E4656"/>
    <w:rsid w:val="005E57C9"/>
    <w:rsid w:val="005E64CC"/>
    <w:rsid w:val="005F277C"/>
    <w:rsid w:val="00603A94"/>
    <w:rsid w:val="00641958"/>
    <w:rsid w:val="00641975"/>
    <w:rsid w:val="00643403"/>
    <w:rsid w:val="00651240"/>
    <w:rsid w:val="00652BD0"/>
    <w:rsid w:val="00660B84"/>
    <w:rsid w:val="00677E4C"/>
    <w:rsid w:val="006A43F7"/>
    <w:rsid w:val="006A4650"/>
    <w:rsid w:val="006A678A"/>
    <w:rsid w:val="006A7983"/>
    <w:rsid w:val="006B2D1C"/>
    <w:rsid w:val="006C7C67"/>
    <w:rsid w:val="006D335C"/>
    <w:rsid w:val="006D7035"/>
    <w:rsid w:val="006F100B"/>
    <w:rsid w:val="006F286F"/>
    <w:rsid w:val="006F46C7"/>
    <w:rsid w:val="007049A6"/>
    <w:rsid w:val="007165FC"/>
    <w:rsid w:val="007219F7"/>
    <w:rsid w:val="00735B3E"/>
    <w:rsid w:val="0075529A"/>
    <w:rsid w:val="00757718"/>
    <w:rsid w:val="00763936"/>
    <w:rsid w:val="0078539E"/>
    <w:rsid w:val="007B301B"/>
    <w:rsid w:val="007D2F39"/>
    <w:rsid w:val="00833DB4"/>
    <w:rsid w:val="00845427"/>
    <w:rsid w:val="00862067"/>
    <w:rsid w:val="0087570C"/>
    <w:rsid w:val="0088230F"/>
    <w:rsid w:val="008944FE"/>
    <w:rsid w:val="00894D2E"/>
    <w:rsid w:val="008A1C99"/>
    <w:rsid w:val="008A1F94"/>
    <w:rsid w:val="008A2E13"/>
    <w:rsid w:val="008A372E"/>
    <w:rsid w:val="008C4CB7"/>
    <w:rsid w:val="008C63A1"/>
    <w:rsid w:val="008D4B2A"/>
    <w:rsid w:val="008D5E31"/>
    <w:rsid w:val="00914DFA"/>
    <w:rsid w:val="00915450"/>
    <w:rsid w:val="00920CBE"/>
    <w:rsid w:val="009259D1"/>
    <w:rsid w:val="00930C41"/>
    <w:rsid w:val="009415FD"/>
    <w:rsid w:val="00951A97"/>
    <w:rsid w:val="00965CB0"/>
    <w:rsid w:val="009662A2"/>
    <w:rsid w:val="00974FA9"/>
    <w:rsid w:val="0098393A"/>
    <w:rsid w:val="009879D6"/>
    <w:rsid w:val="009879E1"/>
    <w:rsid w:val="00997EDE"/>
    <w:rsid w:val="009A284F"/>
    <w:rsid w:val="009C203D"/>
    <w:rsid w:val="009E5F14"/>
    <w:rsid w:val="009F08C4"/>
    <w:rsid w:val="009F399F"/>
    <w:rsid w:val="009F73DE"/>
    <w:rsid w:val="00A145E9"/>
    <w:rsid w:val="00A24624"/>
    <w:rsid w:val="00A2620A"/>
    <w:rsid w:val="00A36B97"/>
    <w:rsid w:val="00A51E41"/>
    <w:rsid w:val="00A56C41"/>
    <w:rsid w:val="00A821E1"/>
    <w:rsid w:val="00A82B8B"/>
    <w:rsid w:val="00A875D0"/>
    <w:rsid w:val="00AA1755"/>
    <w:rsid w:val="00AD05CD"/>
    <w:rsid w:val="00AD3F74"/>
    <w:rsid w:val="00AD746A"/>
    <w:rsid w:val="00AE0D6D"/>
    <w:rsid w:val="00AE4B6D"/>
    <w:rsid w:val="00AF1C48"/>
    <w:rsid w:val="00B030DD"/>
    <w:rsid w:val="00B061A2"/>
    <w:rsid w:val="00B14D22"/>
    <w:rsid w:val="00B243F3"/>
    <w:rsid w:val="00B27E14"/>
    <w:rsid w:val="00B31AE2"/>
    <w:rsid w:val="00B4140F"/>
    <w:rsid w:val="00B71154"/>
    <w:rsid w:val="00B73956"/>
    <w:rsid w:val="00B74722"/>
    <w:rsid w:val="00B85D29"/>
    <w:rsid w:val="00BD082B"/>
    <w:rsid w:val="00BD6E4D"/>
    <w:rsid w:val="00C115E9"/>
    <w:rsid w:val="00C41B88"/>
    <w:rsid w:val="00C70CC5"/>
    <w:rsid w:val="00C80635"/>
    <w:rsid w:val="00C87320"/>
    <w:rsid w:val="00CA3FD6"/>
    <w:rsid w:val="00CB4CFE"/>
    <w:rsid w:val="00CB7131"/>
    <w:rsid w:val="00CC247D"/>
    <w:rsid w:val="00CC36F0"/>
    <w:rsid w:val="00CD0238"/>
    <w:rsid w:val="00CD21E2"/>
    <w:rsid w:val="00CD42D2"/>
    <w:rsid w:val="00CE0C12"/>
    <w:rsid w:val="00D11EFA"/>
    <w:rsid w:val="00D251D6"/>
    <w:rsid w:val="00D37B1C"/>
    <w:rsid w:val="00D41D5B"/>
    <w:rsid w:val="00D44445"/>
    <w:rsid w:val="00D44BA5"/>
    <w:rsid w:val="00D73365"/>
    <w:rsid w:val="00D97C49"/>
    <w:rsid w:val="00DA2EC4"/>
    <w:rsid w:val="00DB14EB"/>
    <w:rsid w:val="00DB18F8"/>
    <w:rsid w:val="00DB275E"/>
    <w:rsid w:val="00DC5B76"/>
    <w:rsid w:val="00DC6142"/>
    <w:rsid w:val="00DF344F"/>
    <w:rsid w:val="00E115B9"/>
    <w:rsid w:val="00E12100"/>
    <w:rsid w:val="00E20469"/>
    <w:rsid w:val="00E31D4E"/>
    <w:rsid w:val="00E40B02"/>
    <w:rsid w:val="00E51353"/>
    <w:rsid w:val="00E7187B"/>
    <w:rsid w:val="00E72A45"/>
    <w:rsid w:val="00E72DAF"/>
    <w:rsid w:val="00E77727"/>
    <w:rsid w:val="00E77940"/>
    <w:rsid w:val="00E86768"/>
    <w:rsid w:val="00EB41BC"/>
    <w:rsid w:val="00EB7F8F"/>
    <w:rsid w:val="00ED0C18"/>
    <w:rsid w:val="00ED5971"/>
    <w:rsid w:val="00EE0DF7"/>
    <w:rsid w:val="00F119DE"/>
    <w:rsid w:val="00F11BBA"/>
    <w:rsid w:val="00F12F2C"/>
    <w:rsid w:val="00F14AC4"/>
    <w:rsid w:val="00F1612C"/>
    <w:rsid w:val="00F21347"/>
    <w:rsid w:val="00F21D6A"/>
    <w:rsid w:val="00F25C48"/>
    <w:rsid w:val="00F3391E"/>
    <w:rsid w:val="00F36295"/>
    <w:rsid w:val="00F50855"/>
    <w:rsid w:val="00F72AE6"/>
    <w:rsid w:val="00F72E62"/>
    <w:rsid w:val="00F84FAA"/>
    <w:rsid w:val="00F85EB0"/>
    <w:rsid w:val="00F91D77"/>
    <w:rsid w:val="00FA16E6"/>
    <w:rsid w:val="00FB3C49"/>
    <w:rsid w:val="00FC2B59"/>
    <w:rsid w:val="00FE5032"/>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BC838"/>
  <w15:chartTrackingRefBased/>
  <w15:docId w15:val="{17C61A5D-FF65-4905-986C-5FE5F4DB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semiHidden/>
    <w:rsid w:val="00A145E9"/>
    <w:pPr>
      <w:spacing w:line="240" w:lineRule="auto"/>
    </w:pPr>
    <w:rPr>
      <w:sz w:val="20"/>
      <w:szCs w:val="20"/>
    </w:rPr>
  </w:style>
  <w:style w:type="character" w:customStyle="1" w:styleId="CommentTextChar">
    <w:name w:val="Comment Text Char"/>
    <w:link w:val="CommentText"/>
    <w:uiPriority w:val="99"/>
    <w:semiHidden/>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uiPriority w:val="99"/>
    <w:unhideWhenUsed/>
    <w:rsid w:val="0049196D"/>
    <w:pPr>
      <w:tabs>
        <w:tab w:val="center" w:pos="4513"/>
        <w:tab w:val="right" w:pos="9026"/>
      </w:tabs>
    </w:pPr>
  </w:style>
  <w:style w:type="character" w:customStyle="1" w:styleId="HeaderChar">
    <w:name w:val="Header Char"/>
    <w:basedOn w:val="DefaultParagraphFont"/>
    <w:link w:val="Header"/>
    <w:uiPriority w:val="99"/>
    <w:rsid w:val="0049196D"/>
    <w:rPr>
      <w:sz w:val="22"/>
      <w:szCs w:val="22"/>
      <w:lang w:eastAsia="en-US"/>
    </w:rPr>
  </w:style>
  <w:style w:type="paragraph" w:styleId="Footer">
    <w:name w:val="footer"/>
    <w:basedOn w:val="Normal"/>
    <w:link w:val="FooterChar"/>
    <w:uiPriority w:val="99"/>
    <w:unhideWhenUsed/>
    <w:rsid w:val="0049196D"/>
    <w:pPr>
      <w:tabs>
        <w:tab w:val="center" w:pos="4513"/>
        <w:tab w:val="right" w:pos="9026"/>
      </w:tabs>
    </w:pPr>
  </w:style>
  <w:style w:type="character" w:customStyle="1" w:styleId="FooterChar">
    <w:name w:val="Footer Char"/>
    <w:basedOn w:val="DefaultParagraphFont"/>
    <w:link w:val="Footer"/>
    <w:uiPriority w:val="99"/>
    <w:rsid w:val="0049196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422285">
      <w:bodyDiv w:val="1"/>
      <w:marLeft w:val="0"/>
      <w:marRight w:val="0"/>
      <w:marTop w:val="0"/>
      <w:marBottom w:val="0"/>
      <w:divBdr>
        <w:top w:val="none" w:sz="0" w:space="0" w:color="auto"/>
        <w:left w:val="none" w:sz="0" w:space="0" w:color="auto"/>
        <w:bottom w:val="none" w:sz="0" w:space="0" w:color="auto"/>
        <w:right w:val="none" w:sz="0" w:space="0" w:color="auto"/>
      </w:divBdr>
    </w:div>
    <w:div w:id="902447614">
      <w:bodyDiv w:val="1"/>
      <w:marLeft w:val="0"/>
      <w:marRight w:val="0"/>
      <w:marTop w:val="0"/>
      <w:marBottom w:val="0"/>
      <w:divBdr>
        <w:top w:val="none" w:sz="0" w:space="0" w:color="auto"/>
        <w:left w:val="none" w:sz="0" w:space="0" w:color="auto"/>
        <w:bottom w:val="none" w:sz="0" w:space="0" w:color="auto"/>
        <w:right w:val="none" w:sz="0" w:space="0" w:color="auto"/>
      </w:divBdr>
    </w:div>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89678">
      <w:bodyDiv w:val="1"/>
      <w:marLeft w:val="0"/>
      <w:marRight w:val="0"/>
      <w:marTop w:val="0"/>
      <w:marBottom w:val="0"/>
      <w:divBdr>
        <w:top w:val="none" w:sz="0" w:space="0" w:color="auto"/>
        <w:left w:val="none" w:sz="0" w:space="0" w:color="auto"/>
        <w:bottom w:val="none" w:sz="0" w:space="0" w:color="auto"/>
        <w:right w:val="none" w:sz="0" w:space="0" w:color="auto"/>
      </w:divBdr>
    </w:div>
    <w:div w:id="1080254037">
      <w:bodyDiv w:val="1"/>
      <w:marLeft w:val="0"/>
      <w:marRight w:val="0"/>
      <w:marTop w:val="0"/>
      <w:marBottom w:val="0"/>
      <w:divBdr>
        <w:top w:val="none" w:sz="0" w:space="0" w:color="auto"/>
        <w:left w:val="none" w:sz="0" w:space="0" w:color="auto"/>
        <w:bottom w:val="none" w:sz="0" w:space="0" w:color="auto"/>
        <w:right w:val="none" w:sz="0" w:space="0" w:color="auto"/>
      </w:divBdr>
    </w:div>
    <w:div w:id="1426803966">
      <w:bodyDiv w:val="1"/>
      <w:marLeft w:val="0"/>
      <w:marRight w:val="0"/>
      <w:marTop w:val="0"/>
      <w:marBottom w:val="0"/>
      <w:divBdr>
        <w:top w:val="none" w:sz="0" w:space="0" w:color="auto"/>
        <w:left w:val="none" w:sz="0" w:space="0" w:color="auto"/>
        <w:bottom w:val="none" w:sz="0" w:space="0" w:color="auto"/>
        <w:right w:val="none" w:sz="0" w:space="0" w:color="auto"/>
      </w:divBdr>
    </w:div>
    <w:div w:id="1448961152">
      <w:bodyDiv w:val="1"/>
      <w:marLeft w:val="0"/>
      <w:marRight w:val="0"/>
      <w:marTop w:val="0"/>
      <w:marBottom w:val="0"/>
      <w:divBdr>
        <w:top w:val="none" w:sz="0" w:space="0" w:color="auto"/>
        <w:left w:val="none" w:sz="0" w:space="0" w:color="auto"/>
        <w:bottom w:val="none" w:sz="0" w:space="0" w:color="auto"/>
        <w:right w:val="none" w:sz="0" w:space="0" w:color="auto"/>
      </w:divBdr>
    </w:div>
    <w:div w:id="150667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A9F8F655-EF84-49BB-8904-2D34991E870F}"/>
</file>

<file path=customXml/itemProps2.xml><?xml version="1.0" encoding="utf-8"?>
<ds:datastoreItem xmlns:ds="http://schemas.openxmlformats.org/officeDocument/2006/customXml" ds:itemID="{EA8FB2FC-5025-4989-B924-58762B041574}">
  <ds:schemaRefs>
    <ds:schemaRef ds:uri="http://schemas.microsoft.com/sharepoint/v3/contenttype/forms"/>
  </ds:schemaRefs>
</ds:datastoreItem>
</file>

<file path=customXml/itemProps3.xml><?xml version="1.0" encoding="utf-8"?>
<ds:datastoreItem xmlns:ds="http://schemas.openxmlformats.org/officeDocument/2006/customXml" ds:itemID="{7464CA9E-D186-4593-9327-9034B6E8AED3}">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896</Words>
  <Characters>5109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cp:lastModifiedBy>Chloe Daniels</cp:lastModifiedBy>
  <cp:revision>2</cp:revision>
  <cp:lastPrinted>2015-07-01T13:52:00Z</cp:lastPrinted>
  <dcterms:created xsi:type="dcterms:W3CDTF">2026-05-29T07:37:00Z</dcterms:created>
  <dcterms:modified xsi:type="dcterms:W3CDTF">2026-05-29T07:37:00Z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ies>
</file>